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9"/>
        <w:rPr>
          <w:rFonts w:ascii="Times New Roman"/>
          <w:sz w:val="14"/>
        </w:rPr>
      </w:pPr>
    </w:p>
    <w:p>
      <w:pPr>
        <w:pStyle w:val="BodyText"/>
        <w:spacing w:after="0"/>
        <w:rPr>
          <w:rFonts w:ascii="Times New Roman"/>
          <w:sz w:val="14"/>
        </w:rPr>
        <w:sectPr>
          <w:type w:val="continuous"/>
          <w:pgSz w:w="11910" w:h="16840"/>
          <w:pgMar w:top="420" w:bottom="280" w:left="850" w:right="708"/>
        </w:sect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spacing w:before="180"/>
        <w:rPr>
          <w:rFonts w:ascii="Times New Roman"/>
          <w:sz w:val="40"/>
        </w:rPr>
      </w:pPr>
    </w:p>
    <w:p>
      <w:pPr>
        <w:pStyle w:val="Heading2"/>
        <w:spacing w:line="388" w:lineRule="auto"/>
      </w:pPr>
      <w:r>
        <w:rPr>
          <w:color w:val="00AFEF"/>
          <w:w w:val="120"/>
        </w:rPr>
        <w:t>RRSA</w:t>
      </w:r>
      <w:r>
        <w:rPr>
          <w:color w:val="00AFEF"/>
          <w:spacing w:val="40"/>
          <w:w w:val="120"/>
        </w:rPr>
        <w:t> </w:t>
      </w:r>
      <w:r>
        <w:rPr>
          <w:color w:val="00AFEF"/>
          <w:w w:val="120"/>
        </w:rPr>
        <w:t>ACCREDITATION</w:t>
      </w:r>
      <w:r>
        <w:rPr>
          <w:color w:val="00AFEF"/>
          <w:spacing w:val="40"/>
          <w:w w:val="120"/>
        </w:rPr>
        <w:t> </w:t>
      </w:r>
      <w:r>
        <w:rPr>
          <w:color w:val="00AFEF"/>
          <w:w w:val="120"/>
        </w:rPr>
        <w:t>REPORT SILVER:</w:t>
      </w:r>
      <w:r>
        <w:rPr>
          <w:color w:val="00AFEF"/>
          <w:w w:val="120"/>
        </w:rPr>
        <w:t> RIGHTS</w:t>
      </w:r>
      <w:r>
        <w:rPr>
          <w:color w:val="00AFEF"/>
          <w:spacing w:val="40"/>
          <w:w w:val="120"/>
        </w:rPr>
        <w:t> </w:t>
      </w:r>
      <w:r>
        <w:rPr>
          <w:color w:val="00AFEF"/>
          <w:w w:val="120"/>
        </w:rPr>
        <w:t>AWARE</w:t>
      </w:r>
    </w:p>
    <w:p>
      <w:pPr>
        <w:spacing w:before="90"/>
        <w:ind w:left="84" w:right="0" w:firstLine="0"/>
        <w:jc w:val="left"/>
        <w:rPr>
          <w:b/>
          <w:sz w:val="21"/>
        </w:rPr>
      </w:pPr>
      <w:r>
        <w:rPr/>
        <w:br w:type="column"/>
      </w:r>
      <w:r>
        <w:rPr>
          <w:i/>
          <w:color w:val="DBF2FB"/>
          <w:sz w:val="21"/>
          <w:u w:val="thick" w:color="DBF2FB"/>
          <w:shd w:fill="05AFEF" w:color="auto" w:val="clear"/>
        </w:rPr>
        <w:t>i1t</w:t>
      </w:r>
      <w:r>
        <w:rPr>
          <w:rFonts w:ascii="Times New Roman"/>
          <w:i/>
          <w:color w:val="DBF2FB"/>
          <w:position w:val="7"/>
          <w:sz w:val="17"/>
          <w:u w:val="none"/>
          <w:shd w:fill="05AFEF" w:color="auto" w:val="clear"/>
        </w:rPr>
        <w:t>1</w:t>
      </w:r>
      <w:r>
        <w:rPr>
          <w:i/>
          <w:color w:val="DBF2FB"/>
          <w:sz w:val="21"/>
          <w:u w:val="none"/>
          <w:shd w:fill="05AFEF" w:color="auto" w:val="clear"/>
        </w:rPr>
        <w:t>{J]p</w:t>
      </w:r>
      <w:r>
        <w:rPr>
          <w:i/>
          <w:color w:val="F9FBFD"/>
          <w:sz w:val="21"/>
          <w:u w:val="none"/>
          <w:shd w:fill="05AFEF" w:color="auto" w:val="clear"/>
        </w:rPr>
        <w:t>J</w:t>
      </w:r>
      <w:r>
        <w:rPr>
          <w:i/>
          <w:color w:val="F9FBFD"/>
          <w:spacing w:val="6"/>
          <w:sz w:val="21"/>
          <w:u w:val="none"/>
          <w:shd w:fill="05AFEF" w:color="auto" w:val="clear"/>
        </w:rPr>
        <w:t> </w:t>
      </w:r>
      <w:r>
        <w:rPr>
          <w:b/>
          <w:color w:val="F9FBFD"/>
          <w:spacing w:val="-2"/>
          <w:sz w:val="21"/>
          <w:u w:val="none"/>
          <w:shd w:fill="05AFEF" w:color="auto" w:val="clear"/>
        </w:rPr>
        <w:t>RESPECTING</w:t>
      </w:r>
    </w:p>
    <w:p>
      <w:pPr>
        <w:tabs>
          <w:tab w:pos="920" w:val="left" w:leader="none"/>
        </w:tabs>
        <w:spacing w:before="8"/>
        <w:ind w:left="74" w:right="0" w:firstLine="0"/>
        <w:jc w:val="left"/>
        <w:rPr>
          <w:b/>
          <w:bCs/>
          <w:sz w:val="21"/>
          <w:szCs w:val="21"/>
        </w:rPr>
      </w:pPr>
      <w:r>
        <w:rPr>
          <w:b/>
          <w:sz w:val="21"/>
          <w:szCs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5753755</wp:posOffset>
                </wp:positionH>
                <wp:positionV relativeFrom="paragraph">
                  <wp:posOffset>-339832</wp:posOffset>
                </wp:positionV>
                <wp:extent cx="965200" cy="19177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65200" cy="191770"/>
                          <a:chExt cx="965200" cy="19177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-7" y="5"/>
                            <a:ext cx="965200" cy="191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200" h="191770">
                                <a:moveTo>
                                  <a:pt x="355041" y="41808"/>
                                </a:moveTo>
                                <a:lnTo>
                                  <a:pt x="0" y="41808"/>
                                </a:lnTo>
                                <a:lnTo>
                                  <a:pt x="0" y="171894"/>
                                </a:lnTo>
                                <a:lnTo>
                                  <a:pt x="355041" y="171894"/>
                                </a:lnTo>
                                <a:lnTo>
                                  <a:pt x="355041" y="41808"/>
                                </a:lnTo>
                                <a:close/>
                              </a:path>
                              <a:path w="965200" h="191770">
                                <a:moveTo>
                                  <a:pt x="965123" y="0"/>
                                </a:moveTo>
                                <a:lnTo>
                                  <a:pt x="473608" y="0"/>
                                </a:lnTo>
                                <a:lnTo>
                                  <a:pt x="473608" y="191198"/>
                                </a:lnTo>
                                <a:lnTo>
                                  <a:pt x="965123" y="191198"/>
                                </a:lnTo>
                                <a:lnTo>
                                  <a:pt x="965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A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965200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5"/>
                                <w:ind w:left="-1" w:right="-15" w:firstLine="0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color w:val="DBF2FB"/>
                                  <w:sz w:val="12"/>
                                </w:rPr>
                                <w:t>I;)</w:t>
                              </w:r>
                              <w:r>
                                <w:rPr>
                                  <w:color w:val="DBF2FB"/>
                                  <w:spacing w:val="77"/>
                                  <w:w w:val="15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DBF2FB"/>
                                  <w:sz w:val="15"/>
                                </w:rPr>
                                <w:t>o,.©</w:t>
                              </w:r>
                              <w:r>
                                <w:rPr>
                                  <w:color w:val="DBF2FB"/>
                                  <w:spacing w:val="72"/>
                                  <w:sz w:val="15"/>
                                </w:rPr>
                                <w:t>  </w:t>
                              </w:r>
                              <w:r>
                                <w:rPr>
                                  <w:b/>
                                  <w:color w:val="F9FBFD"/>
                                  <w:spacing w:val="-2"/>
                                  <w:sz w:val="21"/>
                                </w:rPr>
                                <w:t>RIGHTS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3.051605pt;margin-top:-26.758442pt;width:76pt;height:15.1pt;mso-position-horizontal-relative:page;mso-position-vertical-relative:paragraph;z-index:15731200" id="docshapegroup1" coordorigin="9061,-535" coordsize="1520,302">
                <v:shape style="position:absolute;left:9061;top:-536;width:1520;height:302" id="docshape2" coordorigin="9061,-535" coordsize="1520,302" path="m9620,-469l9061,-469,9061,-264,9620,-264,9620,-469xm10581,-535l9807,-535,9807,-234,10581,-234,10581,-535xe" filled="true" fillcolor="#05afe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9061;top:-536;width:1520;height:273" type="#_x0000_t202" id="docshape3" filled="false" stroked="false">
                  <v:textbox inset="0,0,0,0">
                    <w:txbxContent>
                      <w:p>
                        <w:pPr>
                          <w:spacing w:before="25"/>
                          <w:ind w:left="-1" w:right="-15" w:firstLine="0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color w:val="DBF2FB"/>
                            <w:sz w:val="12"/>
                          </w:rPr>
                          <w:t>I;)</w:t>
                        </w:r>
                        <w:r>
                          <w:rPr>
                            <w:color w:val="DBF2FB"/>
                            <w:spacing w:val="77"/>
                            <w:w w:val="150"/>
                            <w:sz w:val="12"/>
                          </w:rPr>
                          <w:t> </w:t>
                        </w:r>
                        <w:r>
                          <w:rPr>
                            <w:color w:val="DBF2FB"/>
                            <w:sz w:val="15"/>
                          </w:rPr>
                          <w:t>o,.©</w:t>
                        </w:r>
                        <w:r>
                          <w:rPr>
                            <w:color w:val="DBF2FB"/>
                            <w:spacing w:val="72"/>
                            <w:sz w:val="15"/>
                          </w:rPr>
                          <w:t>  </w:t>
                        </w:r>
                        <w:r>
                          <w:rPr>
                            <w:b/>
                            <w:color w:val="F9FBFD"/>
                            <w:spacing w:val="-2"/>
                            <w:sz w:val="21"/>
                          </w:rPr>
                          <w:t>RIGHTS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21"/>
          <w:szCs w:val="21"/>
        </w:rPr>
        <mc:AlternateContent>
          <mc:Choice Requires="wps">
            <w:drawing>
              <wp:anchor distT="0" distB="0" distL="0" distR="0" allowOverlap="1" layoutInCell="1" locked="0" behindDoc="1" simplePos="0" relativeHeight="487489536">
                <wp:simplePos x="0" y="0"/>
                <wp:positionH relativeFrom="page">
                  <wp:posOffset>5842337</wp:posOffset>
                </wp:positionH>
                <wp:positionV relativeFrom="paragraph">
                  <wp:posOffset>-70737</wp:posOffset>
                </wp:positionV>
                <wp:extent cx="48895" cy="127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8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0">
                              <a:moveTo>
                                <a:pt x="0" y="0"/>
                              </a:moveTo>
                              <a:lnTo>
                                <a:pt x="48846" y="0"/>
                              </a:lnTo>
                            </a:path>
                          </a:pathLst>
                        </a:custGeom>
                        <a:ln w="12714">
                          <a:solidFill>
                            <a:srgbClr val="DBF2F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26944" from="460.02655pt,-5.569845pt" to="463.872744pt,-5.569845pt" stroked="true" strokeweight="1.001140pt" strokecolor="#dbf2fb">
                <v:stroke dashstyle="solid"/>
                <w10:wrap type="none"/>
              </v:line>
            </w:pict>
          </mc:Fallback>
        </mc:AlternateContent>
      </w:r>
      <w:r>
        <w:rPr>
          <w:color w:val="DBF2FB"/>
          <w:spacing w:val="-10"/>
          <w:sz w:val="21"/>
          <w:szCs w:val="21"/>
          <w:shd w:fill="05AFEF" w:color="auto" w:val="clear"/>
        </w:rPr>
        <w:t>�</w:t>
      </w:r>
      <w:r>
        <w:rPr>
          <w:color w:val="DBF2FB"/>
          <w:sz w:val="21"/>
          <w:szCs w:val="21"/>
          <w:shd w:fill="05AFEF" w:color="auto" w:val="clear"/>
        </w:rPr>
        <w:tab/>
      </w:r>
      <w:r>
        <w:rPr>
          <w:b/>
          <w:bCs/>
          <w:color w:val="F9FBFD"/>
          <w:spacing w:val="-2"/>
          <w:sz w:val="21"/>
          <w:szCs w:val="21"/>
          <w:shd w:fill="05AFEF" w:color="auto" w:val="clear"/>
        </w:rPr>
        <w:t>SCHOOLS</w:t>
      </w:r>
    </w:p>
    <w:p>
      <w:pPr>
        <w:pStyle w:val="BodyText"/>
        <w:spacing w:before="51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5701919</wp:posOffset>
                </wp:positionH>
                <wp:positionV relativeFrom="paragraph">
                  <wp:posOffset>194021</wp:posOffset>
                </wp:positionV>
                <wp:extent cx="834390" cy="12192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834390" cy="121920"/>
                        </a:xfrm>
                        <a:prstGeom prst="rect">
                          <a:avLst/>
                        </a:prstGeom>
                        <a:solidFill>
                          <a:srgbClr val="05AFEF"/>
                        </a:solidFill>
                      </wps:spPr>
                      <wps:txbx>
                        <w:txbxContent>
                          <w:p>
                            <w:pPr>
                              <w:spacing w:before="14"/>
                              <w:ind w:left="-1" w:right="-15" w:firstLine="0"/>
                              <w:jc w:val="left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DBF2FB"/>
                                <w:w w:val="105"/>
                                <w:sz w:val="14"/>
                              </w:rPr>
                              <w:t>UNITED</w:t>
                            </w:r>
                            <w:r>
                              <w:rPr>
                                <w:color w:val="DBF2FB"/>
                                <w:spacing w:val="1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DBF2FB"/>
                                <w:spacing w:val="-2"/>
                                <w:w w:val="105"/>
                                <w:sz w:val="14"/>
                              </w:rPr>
                              <w:t>K</w:t>
                            </w:r>
                            <w:r>
                              <w:rPr>
                                <w:color w:val="ACE4F9"/>
                                <w:spacing w:val="-2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color w:val="DBF2FB"/>
                                <w:spacing w:val="-2"/>
                                <w:w w:val="105"/>
                                <w:sz w:val="14"/>
                              </w:rPr>
                              <w:t>NG</w:t>
                            </w:r>
                            <w:r>
                              <w:rPr>
                                <w:color w:val="F9FBFD"/>
                                <w:spacing w:val="-2"/>
                                <w:w w:val="105"/>
                                <w:sz w:val="14"/>
                              </w:rPr>
                              <w:t>D</w:t>
                            </w:r>
                            <w:r>
                              <w:rPr>
                                <w:color w:val="DBF2FB"/>
                                <w:spacing w:val="-2"/>
                                <w:w w:val="105"/>
                                <w:sz w:val="14"/>
                              </w:rPr>
                              <w:t>OM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8.970032pt;margin-top:15.277263pt;width:65.7pt;height:9.6pt;mso-position-horizontal-relative:page;mso-position-vertical-relative:paragraph;z-index:-15728640;mso-wrap-distance-left:0;mso-wrap-distance-right:0" type="#_x0000_t202" id="docshape4" filled="true" fillcolor="#05afef" stroked="false">
                <v:textbox inset="0,0,0,0">
                  <w:txbxContent>
                    <w:p>
                      <w:pPr>
                        <w:spacing w:before="14"/>
                        <w:ind w:left="-1" w:right="-15" w:firstLine="0"/>
                        <w:jc w:val="left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DBF2FB"/>
                          <w:w w:val="105"/>
                          <w:sz w:val="14"/>
                        </w:rPr>
                        <w:t>UNITED</w:t>
                      </w:r>
                      <w:r>
                        <w:rPr>
                          <w:color w:val="DBF2FB"/>
                          <w:spacing w:val="17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color w:val="DBF2FB"/>
                          <w:spacing w:val="-2"/>
                          <w:w w:val="105"/>
                          <w:sz w:val="14"/>
                        </w:rPr>
                        <w:t>K</w:t>
                      </w:r>
                      <w:r>
                        <w:rPr>
                          <w:color w:val="ACE4F9"/>
                          <w:spacing w:val="-2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color w:val="DBF2FB"/>
                          <w:spacing w:val="-2"/>
                          <w:w w:val="105"/>
                          <w:sz w:val="14"/>
                        </w:rPr>
                        <w:t>NG</w:t>
                      </w:r>
                      <w:r>
                        <w:rPr>
                          <w:color w:val="F9FBFD"/>
                          <w:spacing w:val="-2"/>
                          <w:w w:val="105"/>
                          <w:sz w:val="14"/>
                        </w:rPr>
                        <w:t>D</w:t>
                      </w:r>
                      <w:r>
                        <w:rPr>
                          <w:color w:val="DBF2FB"/>
                          <w:spacing w:val="-2"/>
                          <w:w w:val="105"/>
                          <w:sz w:val="14"/>
                        </w:rPr>
                        <w:t>OM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Heading1"/>
      </w:pPr>
      <w:r>
        <w:rPr>
          <w:color w:val="F9FBFD"/>
          <w:spacing w:val="-2"/>
          <w:shd w:fill="05AFEF" w:color="auto" w:val="clear"/>
        </w:rPr>
        <w:t>uniceftt)</w:t>
      </w:r>
    </w:p>
    <w:p>
      <w:pPr>
        <w:pStyle w:val="Heading1"/>
        <w:spacing w:after="0"/>
        <w:sectPr>
          <w:type w:val="continuous"/>
          <w:pgSz w:w="11910" w:h="16840"/>
          <w:pgMar w:top="420" w:bottom="280" w:left="850" w:right="708"/>
          <w:cols w:num="2" w:equalWidth="0">
            <w:col w:w="8000" w:space="40"/>
            <w:col w:w="2312"/>
          </w:cols>
        </w:sectPr>
      </w:pPr>
    </w:p>
    <w:p>
      <w:pPr>
        <w:pStyle w:val="BodyText"/>
        <w:spacing w:before="7"/>
        <w:rPr>
          <w:b/>
          <w:sz w:val="19"/>
        </w:rPr>
      </w:pPr>
    </w:p>
    <w:p>
      <w:pPr>
        <w:spacing w:line="20" w:lineRule="exact"/>
        <w:ind w:left="128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209040" cy="9525"/>
                <wp:effectExtent l="9525" t="0" r="634" b="0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1209040" cy="9525"/>
                          <a:chExt cx="1209040" cy="95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4577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0" y="0"/>
                                </a:moveTo>
                                <a:lnTo>
                                  <a:pt x="1208954" y="0"/>
                                </a:lnTo>
                              </a:path>
                            </a:pathLst>
                          </a:custGeom>
                          <a:ln w="91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5.2pt;height:.75pt;mso-position-horizontal-relative:char;mso-position-vertical-relative:line" id="docshapegroup5" coordorigin="0,0" coordsize="1904,15">
                <v:line style="position:absolute" from="0,7" to="1904,7" stroked="true" strokeweight=".72082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"/>
        <w:rPr>
          <w:b/>
          <w:sz w:val="6"/>
        </w:rPr>
      </w:pPr>
    </w:p>
    <w:p>
      <w:pPr>
        <w:pStyle w:val="BodyText"/>
        <w:spacing w:after="0"/>
        <w:rPr>
          <w:b/>
          <w:sz w:val="6"/>
        </w:rPr>
        <w:sectPr>
          <w:type w:val="continuous"/>
          <w:pgSz w:w="11910" w:h="16840"/>
          <w:pgMar w:top="420" w:bottom="280" w:left="850" w:right="708"/>
        </w:sectPr>
      </w:pPr>
    </w:p>
    <w:p>
      <w:pPr>
        <w:spacing w:before="35"/>
        <w:ind w:left="200" w:right="0" w:firstLine="0"/>
        <w:jc w:val="left"/>
        <w:rPr>
          <w:b/>
          <w:sz w:val="21"/>
        </w:rPr>
      </w:pPr>
      <w:r>
        <w:rPr>
          <w:b/>
          <w:color w:val="333333"/>
          <w:spacing w:val="-2"/>
          <w:sz w:val="21"/>
        </w:rPr>
        <w:t>School:</w:t>
      </w:r>
    </w:p>
    <w:p>
      <w:pPr>
        <w:pStyle w:val="BodyText"/>
        <w:spacing w:before="31"/>
        <w:rPr>
          <w:b/>
        </w:rPr>
      </w:pPr>
    </w:p>
    <w:p>
      <w:pPr>
        <w:spacing w:before="0"/>
        <w:ind w:left="64" w:right="0" w:firstLine="0"/>
        <w:jc w:val="left"/>
        <w:rPr>
          <w:b/>
          <w:sz w:val="21"/>
        </w:rPr>
      </w:pPr>
      <w:r>
        <w:rPr>
          <w:b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580435</wp:posOffset>
                </wp:positionH>
                <wp:positionV relativeFrom="paragraph">
                  <wp:posOffset>-6951</wp:posOffset>
                </wp:positionV>
                <wp:extent cx="6350" cy="17399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350" cy="173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173990">
                              <a:moveTo>
                                <a:pt x="6105" y="173458"/>
                              </a:moveTo>
                              <a:lnTo>
                                <a:pt x="0" y="173458"/>
                              </a:lnTo>
                              <a:lnTo>
                                <a:pt x="0" y="0"/>
                              </a:lnTo>
                              <a:lnTo>
                                <a:pt x="6105" y="0"/>
                              </a:lnTo>
                              <a:lnTo>
                                <a:pt x="6105" y="1734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703602pt;margin-top:-.547401pt;width:.480774pt;height:13.658133pt;mso-position-horizontal-relative:page;mso-position-vertical-relative:paragraph;z-index:15732224" id="docshape6" filled="true" fillcolor="#ededed" stroked="false">
                <v:fill type="solid"/>
                <w10:wrap type="none"/>
              </v:rect>
            </w:pict>
          </mc:Fallback>
        </mc:AlternateContent>
      </w:r>
      <w:r>
        <w:rPr>
          <w:color w:val="C1C1C1"/>
          <w:sz w:val="20"/>
        </w:rPr>
        <w:t>I</w:t>
      </w:r>
      <w:r>
        <w:rPr>
          <w:color w:val="C1C1C1"/>
          <w:spacing w:val="25"/>
          <w:sz w:val="20"/>
        </w:rPr>
        <w:t> </w:t>
      </w:r>
      <w:r>
        <w:rPr>
          <w:b/>
          <w:color w:val="333333"/>
          <w:spacing w:val="-2"/>
          <w:sz w:val="21"/>
        </w:rPr>
        <w:t>Headteacher:</w:t>
      </w:r>
    </w:p>
    <w:p>
      <w:pPr>
        <w:pStyle w:val="BodyText"/>
        <w:spacing w:before="7"/>
        <w:rPr>
          <w:b/>
        </w:rPr>
      </w:pPr>
    </w:p>
    <w:p>
      <w:pPr>
        <w:spacing w:line="499" w:lineRule="auto" w:before="0"/>
        <w:ind w:left="197" w:right="876" w:hanging="1"/>
        <w:jc w:val="left"/>
        <w:rPr>
          <w:b/>
          <w:sz w:val="21"/>
        </w:rPr>
      </w:pPr>
      <w:r>
        <w:rPr>
          <w:b/>
          <w:color w:val="333333"/>
          <w:spacing w:val="-2"/>
          <w:w w:val="105"/>
          <w:sz w:val="21"/>
        </w:rPr>
        <w:t>RRSA</w:t>
      </w:r>
      <w:r>
        <w:rPr>
          <w:b/>
          <w:color w:val="333333"/>
          <w:spacing w:val="-14"/>
          <w:w w:val="105"/>
          <w:sz w:val="21"/>
        </w:rPr>
        <w:t> </w:t>
      </w:r>
      <w:r>
        <w:rPr>
          <w:b/>
          <w:color w:val="333333"/>
          <w:spacing w:val="-2"/>
          <w:w w:val="105"/>
          <w:sz w:val="21"/>
        </w:rPr>
        <w:t>Coordinator: </w:t>
      </w:r>
      <w:r>
        <w:rPr>
          <w:b/>
          <w:color w:val="333333"/>
          <w:w w:val="105"/>
          <w:sz w:val="21"/>
        </w:rPr>
        <w:t>Local authority: </w:t>
      </w:r>
      <w:r>
        <w:rPr>
          <w:b/>
          <w:color w:val="333333"/>
          <w:spacing w:val="-2"/>
          <w:w w:val="105"/>
          <w:sz w:val="21"/>
        </w:rPr>
        <w:t>Context:</w:t>
      </w:r>
    </w:p>
    <w:p>
      <w:pPr>
        <w:pStyle w:val="BodyText"/>
        <w:rPr>
          <w:b/>
        </w:rPr>
      </w:pPr>
    </w:p>
    <w:p>
      <w:pPr>
        <w:pStyle w:val="BodyText"/>
        <w:spacing w:before="115"/>
        <w:rPr>
          <w:b/>
        </w:rPr>
      </w:pPr>
    </w:p>
    <w:p>
      <w:pPr>
        <w:spacing w:before="0"/>
        <w:ind w:left="202" w:right="0" w:firstLine="0"/>
        <w:jc w:val="left"/>
        <w:rPr>
          <w:b/>
          <w:sz w:val="21"/>
        </w:rPr>
      </w:pPr>
      <w:r>
        <w:rPr>
          <w:b/>
          <w:color w:val="333333"/>
          <w:w w:val="105"/>
          <w:sz w:val="21"/>
        </w:rPr>
        <w:t>Attendees</w:t>
      </w:r>
      <w:r>
        <w:rPr>
          <w:b/>
          <w:color w:val="333333"/>
          <w:spacing w:val="-2"/>
          <w:w w:val="105"/>
          <w:sz w:val="21"/>
        </w:rPr>
        <w:t> </w:t>
      </w:r>
      <w:r>
        <w:rPr>
          <w:b/>
          <w:color w:val="333333"/>
          <w:w w:val="105"/>
          <w:sz w:val="21"/>
        </w:rPr>
        <w:t>at</w:t>
      </w:r>
      <w:r>
        <w:rPr>
          <w:b/>
          <w:color w:val="333333"/>
          <w:spacing w:val="5"/>
          <w:w w:val="105"/>
          <w:sz w:val="21"/>
        </w:rPr>
        <w:t> </w:t>
      </w:r>
      <w:r>
        <w:rPr>
          <w:b/>
          <w:color w:val="333333"/>
          <w:w w:val="105"/>
          <w:sz w:val="21"/>
        </w:rPr>
        <w:t>SLT</w:t>
      </w:r>
      <w:r>
        <w:rPr>
          <w:b/>
          <w:color w:val="333333"/>
          <w:spacing w:val="2"/>
          <w:w w:val="105"/>
          <w:sz w:val="21"/>
        </w:rPr>
        <w:t> </w:t>
      </w:r>
      <w:r>
        <w:rPr>
          <w:b/>
          <w:color w:val="333333"/>
          <w:spacing w:val="-2"/>
          <w:w w:val="105"/>
          <w:sz w:val="21"/>
        </w:rPr>
        <w:t>meeting:</w:t>
      </w:r>
    </w:p>
    <w:p>
      <w:pPr>
        <w:pStyle w:val="BodyText"/>
        <w:spacing w:before="17"/>
        <w:rPr>
          <w:b/>
        </w:rPr>
      </w:pPr>
    </w:p>
    <w:p>
      <w:pPr>
        <w:spacing w:line="256" w:lineRule="auto" w:before="0"/>
        <w:ind w:left="206" w:right="0" w:hanging="5"/>
        <w:jc w:val="left"/>
        <w:rPr>
          <w:b/>
          <w:sz w:val="21"/>
        </w:rPr>
      </w:pPr>
      <w:r>
        <w:rPr>
          <w:b/>
          <w:color w:val="333333"/>
          <w:w w:val="105"/>
          <w:sz w:val="21"/>
        </w:rPr>
        <w:t>Number of children and young</w:t>
      </w:r>
      <w:r>
        <w:rPr>
          <w:b/>
          <w:color w:val="333333"/>
          <w:spacing w:val="-10"/>
          <w:w w:val="105"/>
          <w:sz w:val="21"/>
        </w:rPr>
        <w:t> </w:t>
      </w:r>
      <w:r>
        <w:rPr>
          <w:b/>
          <w:color w:val="333333"/>
          <w:w w:val="105"/>
          <w:sz w:val="21"/>
        </w:rPr>
        <w:t>people</w:t>
      </w:r>
      <w:r>
        <w:rPr>
          <w:b/>
          <w:color w:val="333333"/>
          <w:spacing w:val="-7"/>
          <w:w w:val="105"/>
          <w:sz w:val="21"/>
        </w:rPr>
        <w:t> </w:t>
      </w:r>
      <w:r>
        <w:rPr>
          <w:b/>
          <w:color w:val="333333"/>
          <w:w w:val="105"/>
          <w:sz w:val="21"/>
        </w:rPr>
        <w:t>spoken</w:t>
      </w:r>
      <w:r>
        <w:rPr>
          <w:b/>
          <w:color w:val="333333"/>
          <w:spacing w:val="-9"/>
          <w:w w:val="105"/>
          <w:sz w:val="21"/>
        </w:rPr>
        <w:t> </w:t>
      </w:r>
      <w:r>
        <w:rPr>
          <w:b/>
          <w:color w:val="333333"/>
          <w:w w:val="105"/>
          <w:sz w:val="21"/>
        </w:rPr>
        <w:t>with:</w:t>
      </w:r>
    </w:p>
    <w:p>
      <w:pPr>
        <w:pStyle w:val="BodyText"/>
        <w:spacing w:before="1"/>
        <w:rPr>
          <w:b/>
        </w:rPr>
      </w:pPr>
    </w:p>
    <w:p>
      <w:pPr>
        <w:spacing w:line="501" w:lineRule="auto" w:before="0"/>
        <w:ind w:left="197" w:right="179" w:firstLine="5"/>
        <w:jc w:val="left"/>
        <w:rPr>
          <w:b/>
          <w:sz w:val="21"/>
        </w:rPr>
      </w:pPr>
      <w:r>
        <w:rPr>
          <w:b/>
          <w:color w:val="333333"/>
          <w:w w:val="105"/>
          <w:sz w:val="21"/>
        </w:rPr>
        <w:t>Adults</w:t>
      </w:r>
      <w:r>
        <w:rPr>
          <w:b/>
          <w:color w:val="333333"/>
          <w:spacing w:val="-11"/>
          <w:w w:val="105"/>
          <w:sz w:val="21"/>
        </w:rPr>
        <w:t> </w:t>
      </w:r>
      <w:r>
        <w:rPr>
          <w:b/>
          <w:color w:val="333333"/>
          <w:w w:val="105"/>
          <w:sz w:val="21"/>
        </w:rPr>
        <w:t>spoken</w:t>
      </w:r>
      <w:r>
        <w:rPr>
          <w:b/>
          <w:color w:val="333333"/>
          <w:spacing w:val="-6"/>
          <w:w w:val="105"/>
          <w:sz w:val="21"/>
        </w:rPr>
        <w:t> </w:t>
      </w:r>
      <w:r>
        <w:rPr>
          <w:b/>
          <w:color w:val="333333"/>
          <w:w w:val="105"/>
          <w:sz w:val="21"/>
        </w:rPr>
        <w:t>with: RRSA key dates:</w:t>
      </w:r>
    </w:p>
    <w:p>
      <w:pPr>
        <w:pStyle w:val="BodyText"/>
        <w:spacing w:before="18"/>
        <w:rPr>
          <w:b/>
        </w:rPr>
      </w:pPr>
    </w:p>
    <w:p>
      <w:pPr>
        <w:spacing w:before="0"/>
        <w:ind w:left="202" w:right="0" w:firstLine="0"/>
        <w:jc w:val="left"/>
        <w:rPr>
          <w:b/>
          <w:sz w:val="21"/>
        </w:rPr>
      </w:pPr>
      <w:r>
        <w:rPr>
          <w:b/>
          <w:color w:val="333333"/>
          <w:spacing w:val="-2"/>
          <w:sz w:val="21"/>
        </w:rPr>
        <w:t>Assessor:</w:t>
      </w:r>
    </w:p>
    <w:p>
      <w:pPr>
        <w:pStyle w:val="BodyText"/>
        <w:spacing w:before="21"/>
        <w:rPr>
          <w:b/>
        </w:rPr>
      </w:pPr>
    </w:p>
    <w:p>
      <w:pPr>
        <w:spacing w:before="0"/>
        <w:ind w:left="201" w:right="0" w:firstLine="0"/>
        <w:jc w:val="left"/>
        <w:rPr>
          <w:b/>
          <w:sz w:val="21"/>
        </w:rPr>
      </w:pPr>
      <w:r>
        <w:rPr>
          <w:b/>
          <w:color w:val="333333"/>
          <w:w w:val="105"/>
          <w:sz w:val="21"/>
        </w:rPr>
        <w:t>Date</w:t>
      </w:r>
      <w:r>
        <w:rPr>
          <w:b/>
          <w:color w:val="333333"/>
          <w:spacing w:val="9"/>
          <w:w w:val="105"/>
          <w:sz w:val="21"/>
        </w:rPr>
        <w:t> </w:t>
      </w:r>
      <w:r>
        <w:rPr>
          <w:b/>
          <w:color w:val="333333"/>
          <w:w w:val="105"/>
          <w:sz w:val="21"/>
        </w:rPr>
        <w:t>of</w:t>
      </w:r>
      <w:r>
        <w:rPr>
          <w:b/>
          <w:color w:val="333333"/>
          <w:spacing w:val="2"/>
          <w:w w:val="105"/>
          <w:sz w:val="21"/>
        </w:rPr>
        <w:t> </w:t>
      </w:r>
      <w:r>
        <w:rPr>
          <w:b/>
          <w:color w:val="333333"/>
          <w:spacing w:val="-2"/>
          <w:w w:val="105"/>
          <w:sz w:val="21"/>
        </w:rPr>
        <w:t>accreditation:</w:t>
      </w:r>
    </w:p>
    <w:p>
      <w:pPr>
        <w:pStyle w:val="BodyText"/>
        <w:spacing w:line="501" w:lineRule="auto" w:before="40"/>
        <w:ind w:left="71" w:right="3350" w:hanging="2"/>
      </w:pPr>
      <w:r>
        <w:rPr/>
        <w:br w:type="column"/>
      </w:r>
      <w:r>
        <w:rPr>
          <w:w w:val="105"/>
        </w:rPr>
        <w:t>Manchester Montessori House Slywia Zywotko</w:t>
      </w:r>
    </w:p>
    <w:p>
      <w:pPr>
        <w:pStyle w:val="BodyText"/>
        <w:spacing w:line="501" w:lineRule="auto"/>
        <w:ind w:left="70" w:right="4941" w:hanging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6997284</wp:posOffset>
                </wp:positionH>
                <wp:positionV relativeFrom="paragraph">
                  <wp:posOffset>-729608</wp:posOffset>
                </wp:positionV>
                <wp:extent cx="1270" cy="123317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1270" cy="1233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33170">
                              <a:moveTo>
                                <a:pt x="0" y="123279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550.967285pt,39.621068pt" to="550.967285pt,-57.449467pt" stroked="true" strokeweight=".480774pt" strokecolor="#000000">
                <v:stroke dashstyle="solid"/>
                <w10:wrap type="none"/>
              </v:line>
            </w:pict>
          </mc:Fallback>
        </mc:AlternateContent>
      </w:r>
      <w:r>
        <w:rPr/>
        <w:t>Ellio </w:t>
      </w:r>
      <w:r>
        <w:rPr/>
        <w:t>Markatis </w:t>
      </w:r>
      <w:r>
        <w:rPr>
          <w:spacing w:val="-2"/>
        </w:rPr>
        <w:t>Manchester</w:t>
      </w:r>
    </w:p>
    <w:p>
      <w:pPr>
        <w:pStyle w:val="BodyText"/>
        <w:spacing w:line="285" w:lineRule="auto"/>
        <w:ind w:left="64" w:right="206" w:firstLine="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6997284</wp:posOffset>
                </wp:positionH>
                <wp:positionV relativeFrom="paragraph">
                  <wp:posOffset>265023</wp:posOffset>
                </wp:positionV>
                <wp:extent cx="1270" cy="26003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1270" cy="26003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600325">
                              <a:moveTo>
                                <a:pt x="0" y="259985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550.967285pt,225.581074pt" to="550.967285pt,20.867968pt" stroked="true" strokeweight=".480774pt" strokecolor="#000000">
                <v:stroke dashstyle="solid"/>
                <w10:wrap type="none"/>
              </v:line>
            </w:pict>
          </mc:Fallback>
        </mc:AlternateContent>
      </w:r>
      <w:r>
        <w:rPr/>
        <w:t>There</w:t>
      </w:r>
      <w:r>
        <w:rPr>
          <w:spacing w:val="32"/>
        </w:rPr>
        <w:t> </w:t>
      </w:r>
      <w:r>
        <w:rPr/>
        <w:t>are 30 pupils aged 2 to</w:t>
      </w:r>
      <w:r>
        <w:rPr>
          <w:spacing w:val="21"/>
        </w:rPr>
        <w:t> </w:t>
      </w:r>
      <w:r>
        <w:rPr/>
        <w:t>5 on roll.</w:t>
      </w:r>
      <w:r>
        <w:rPr>
          <w:spacing w:val="80"/>
        </w:rPr>
        <w:t> </w:t>
      </w:r>
      <w:r>
        <w:rPr/>
        <w:t>Of</w:t>
      </w:r>
      <w:r>
        <w:rPr>
          <w:spacing w:val="30"/>
        </w:rPr>
        <w:t> </w:t>
      </w:r>
      <w:r>
        <w:rPr/>
        <w:t>these 13.3%</w:t>
      </w:r>
      <w:r>
        <w:rPr>
          <w:spacing w:val="36"/>
        </w:rPr>
        <w:t> </w:t>
      </w:r>
      <w:r>
        <w:rPr/>
        <w:t>of</w:t>
      </w:r>
      <w:r>
        <w:rPr>
          <w:spacing w:val="28"/>
        </w:rPr>
        <w:t> </w:t>
      </w:r>
      <w:r>
        <w:rPr/>
        <w:t>children have additional support needs and 13.3% speak English as an additional language.</w:t>
      </w:r>
    </w:p>
    <w:p>
      <w:pPr>
        <w:pStyle w:val="BodyText"/>
        <w:spacing w:line="496" w:lineRule="auto" w:before="228"/>
        <w:ind w:left="68" w:right="3350"/>
      </w:pPr>
      <w:r>
        <w:rPr/>
        <w:t>Headteacher</w:t>
      </w:r>
      <w:r>
        <w:rPr>
          <w:spacing w:val="28"/>
        </w:rPr>
        <w:t> </w:t>
      </w:r>
      <w:r>
        <w:rPr/>
        <w:t>and RRSA </w:t>
      </w:r>
      <w:r>
        <w:rPr/>
        <w:t>Coordinator 6 children aged 2-4</w:t>
      </w:r>
    </w:p>
    <w:p>
      <w:pPr>
        <w:pStyle w:val="BodyText"/>
        <w:spacing w:line="504" w:lineRule="exact" w:before="53"/>
        <w:ind w:left="69" w:right="3350" w:firstLine="1"/>
      </w:pPr>
      <w:r>
        <w:rPr>
          <w:w w:val="105"/>
        </w:rPr>
        <w:t>2 members of teaching staff Registered:</w:t>
      </w:r>
      <w:r>
        <w:rPr>
          <w:spacing w:val="-7"/>
          <w:w w:val="105"/>
        </w:rPr>
        <w:t> </w:t>
      </w:r>
      <w:r>
        <w:rPr>
          <w:w w:val="105"/>
        </w:rPr>
        <w:t>02</w:t>
      </w:r>
      <w:r>
        <w:rPr>
          <w:spacing w:val="-12"/>
          <w:w w:val="105"/>
        </w:rPr>
        <w:t> </w:t>
      </w:r>
      <w:r>
        <w:rPr>
          <w:w w:val="105"/>
        </w:rPr>
        <w:t>September</w:t>
      </w:r>
      <w:r>
        <w:rPr>
          <w:spacing w:val="-1"/>
          <w:w w:val="105"/>
        </w:rPr>
        <w:t> </w:t>
      </w:r>
      <w:r>
        <w:rPr>
          <w:w w:val="105"/>
        </w:rPr>
        <w:t>2024</w:t>
      </w:r>
    </w:p>
    <w:p>
      <w:pPr>
        <w:pStyle w:val="BodyText"/>
        <w:spacing w:line="209" w:lineRule="exact"/>
        <w:ind w:left="70"/>
      </w:pPr>
      <w:r>
        <w:rPr>
          <w:w w:val="105"/>
        </w:rPr>
        <w:t>Bronze</w:t>
      </w:r>
      <w:r>
        <w:rPr>
          <w:spacing w:val="-12"/>
          <w:w w:val="105"/>
        </w:rPr>
        <w:t> </w:t>
      </w:r>
      <w:r>
        <w:rPr>
          <w:w w:val="105"/>
        </w:rPr>
        <w:t>achieved:</w:t>
      </w:r>
      <w:r>
        <w:rPr>
          <w:spacing w:val="-10"/>
          <w:w w:val="105"/>
        </w:rPr>
        <w:t> </w:t>
      </w:r>
      <w:r>
        <w:rPr>
          <w:w w:val="105"/>
        </w:rPr>
        <w:t>14</w:t>
      </w:r>
      <w:r>
        <w:rPr>
          <w:spacing w:val="-15"/>
          <w:w w:val="105"/>
        </w:rPr>
        <w:t> </w:t>
      </w:r>
      <w:r>
        <w:rPr>
          <w:w w:val="105"/>
        </w:rPr>
        <w:t>April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BodyText"/>
        <w:spacing w:before="16"/>
      </w:pPr>
    </w:p>
    <w:p>
      <w:pPr>
        <w:pStyle w:val="BodyText"/>
        <w:spacing w:line="501" w:lineRule="auto" w:before="1"/>
        <w:ind w:left="67" w:right="4941" w:firstLine="3"/>
      </w:pPr>
      <w:r>
        <w:rPr/>
        <w:t>Sarah</w:t>
      </w:r>
      <w:r>
        <w:rPr>
          <w:spacing w:val="-1"/>
        </w:rPr>
        <w:t> </w:t>
      </w:r>
      <w:r>
        <w:rPr/>
        <w:t>Hodgkinson 07 October 2026</w:t>
      </w:r>
    </w:p>
    <w:p>
      <w:pPr>
        <w:pStyle w:val="BodyText"/>
        <w:spacing w:after="0" w:line="501" w:lineRule="auto"/>
        <w:sectPr>
          <w:type w:val="continuous"/>
          <w:pgSz w:w="11910" w:h="16840"/>
          <w:pgMar w:top="420" w:bottom="280" w:left="850" w:right="708"/>
          <w:cols w:num="2" w:equalWidth="0">
            <w:col w:w="3064" w:space="336"/>
            <w:col w:w="6952"/>
          </w:cols>
        </w:sectPr>
      </w:pPr>
    </w:p>
    <w:p>
      <w:pPr>
        <w:pStyle w:val="Heading3"/>
        <w:tabs>
          <w:tab w:pos="4154" w:val="left" w:leader="none"/>
        </w:tabs>
      </w:pPr>
      <w:r>
        <w:rPr>
          <w:color w:val="00AFEF"/>
          <w:spacing w:val="-2"/>
          <w:w w:val="110"/>
        </w:rPr>
        <w:t>ACCREDITATION</w:t>
      </w:r>
      <w:r>
        <w:rPr>
          <w:color w:val="00AFEF"/>
        </w:rPr>
        <w:tab/>
      </w:r>
      <w:r>
        <w:rPr>
          <w:color w:val="00AFEF"/>
          <w:spacing w:val="-2"/>
          <w:w w:val="110"/>
        </w:rPr>
        <w:t>OUTCOME</w:t>
      </w:r>
    </w:p>
    <w:p>
      <w:pPr>
        <w:pStyle w:val="BodyText"/>
        <w:spacing w:before="264"/>
        <w:ind w:left="240"/>
      </w:pPr>
      <w:r>
        <w:rPr>
          <w:color w:val="00AFEF"/>
        </w:rPr>
        <w:t>Outcomes</w:t>
      </w:r>
      <w:r>
        <w:rPr>
          <w:color w:val="00AFEF"/>
          <w:spacing w:val="35"/>
        </w:rPr>
        <w:t> </w:t>
      </w:r>
      <w:r>
        <w:rPr>
          <w:color w:val="00AFEF"/>
        </w:rPr>
        <w:t>for</w:t>
      </w:r>
      <w:r>
        <w:rPr>
          <w:color w:val="00AFEF"/>
          <w:spacing w:val="23"/>
        </w:rPr>
        <w:t> </w:t>
      </w:r>
      <w:r>
        <w:rPr>
          <w:color w:val="00AFEF"/>
        </w:rPr>
        <w:t>Strands</w:t>
      </w:r>
      <w:r>
        <w:rPr>
          <w:color w:val="00AFEF"/>
          <w:spacing w:val="23"/>
        </w:rPr>
        <w:t> </w:t>
      </w:r>
      <w:r>
        <w:rPr>
          <w:color w:val="00AFEF"/>
        </w:rPr>
        <w:t>A,</w:t>
      </w:r>
      <w:r>
        <w:rPr>
          <w:color w:val="00AFEF"/>
          <w:spacing w:val="12"/>
        </w:rPr>
        <w:t> </w:t>
      </w:r>
      <w:r>
        <w:rPr>
          <w:color w:val="00AFEF"/>
        </w:rPr>
        <w:t>B</w:t>
      </w:r>
      <w:r>
        <w:rPr>
          <w:color w:val="00AFEF"/>
          <w:spacing w:val="13"/>
        </w:rPr>
        <w:t> </w:t>
      </w:r>
      <w:r>
        <w:rPr>
          <w:color w:val="00AFEF"/>
        </w:rPr>
        <w:t>and</w:t>
      </w:r>
      <w:r>
        <w:rPr>
          <w:color w:val="00AFEF"/>
          <w:spacing w:val="12"/>
        </w:rPr>
        <w:t> </w:t>
      </w:r>
      <w:r>
        <w:rPr>
          <w:color w:val="00AFEF"/>
        </w:rPr>
        <w:t>C</w:t>
      </w:r>
      <w:r>
        <w:rPr>
          <w:color w:val="00AFEF"/>
          <w:spacing w:val="10"/>
        </w:rPr>
        <w:t> </w:t>
      </w:r>
      <w:r>
        <w:rPr>
          <w:color w:val="00AFEF"/>
        </w:rPr>
        <w:t>have</w:t>
      </w:r>
      <w:r>
        <w:rPr>
          <w:color w:val="00AFEF"/>
          <w:spacing w:val="16"/>
        </w:rPr>
        <w:t> </w:t>
      </w:r>
      <w:r>
        <w:rPr>
          <w:color w:val="00AFEF"/>
        </w:rPr>
        <w:t>all</w:t>
      </w:r>
      <w:r>
        <w:rPr>
          <w:color w:val="00AFEF"/>
          <w:spacing w:val="13"/>
        </w:rPr>
        <w:t> </w:t>
      </w:r>
      <w:r>
        <w:rPr>
          <w:color w:val="00AFEF"/>
        </w:rPr>
        <w:t>been</w:t>
      </w:r>
      <w:r>
        <w:rPr>
          <w:color w:val="00AFEF"/>
          <w:spacing w:val="15"/>
        </w:rPr>
        <w:t> </w:t>
      </w:r>
      <w:r>
        <w:rPr>
          <w:color w:val="00AFEF"/>
          <w:spacing w:val="-2"/>
        </w:rPr>
        <w:t>achieved.</w:t>
      </w:r>
    </w:p>
    <w:p>
      <w:pPr>
        <w:pStyle w:val="BodyText"/>
        <w:spacing w:before="2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592265</wp:posOffset>
                </wp:positionH>
                <wp:positionV relativeFrom="paragraph">
                  <wp:posOffset>185407</wp:posOffset>
                </wp:positionV>
                <wp:extent cx="6405245" cy="1120140"/>
                <wp:effectExtent l="0" t="0" r="0" b="0"/>
                <wp:wrapTopAndBottom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6405245" cy="1120140"/>
                        </a:xfrm>
                        <a:prstGeom prst="rect">
                          <a:avLst/>
                        </a:prstGeom>
                        <a:ln w="183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54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spacing w:line="271" w:lineRule="auto" w:before="1"/>
                              <w:ind w:left="1873" w:right="207" w:hanging="1649"/>
                              <w:jc w:val="left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A5A5A5"/>
                                <w:w w:val="105"/>
                                <w:sz w:val="26"/>
                              </w:rPr>
                              <w:t>Manchester</w:t>
                            </w:r>
                            <w:r>
                              <w:rPr>
                                <w:color w:val="A5A5A5"/>
                                <w:spacing w:val="36"/>
                                <w:w w:val="10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color w:val="A5A5A5"/>
                                <w:w w:val="105"/>
                                <w:sz w:val="26"/>
                              </w:rPr>
                              <w:t>Montessori</w:t>
                            </w:r>
                            <w:r>
                              <w:rPr>
                                <w:color w:val="A5A5A5"/>
                                <w:w w:val="105"/>
                                <w:sz w:val="26"/>
                              </w:rPr>
                              <w:t> House has met</w:t>
                            </w:r>
                            <w:r>
                              <w:rPr>
                                <w:color w:val="A5A5A5"/>
                                <w:spacing w:val="40"/>
                                <w:w w:val="10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color w:val="A5A5A5"/>
                                <w:w w:val="105"/>
                                <w:sz w:val="26"/>
                              </w:rPr>
                              <w:t>the standard for UNICEF UK's Rights Respecting Schools Award at Silver: Rights Aware.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635101pt;margin-top:14.599024pt;width:504.35pt;height:88.2pt;mso-position-horizontal-relative:page;mso-position-vertical-relative:paragraph;z-index:-15727616;mso-wrap-distance-left:0;mso-wrap-distance-right:0" type="#_x0000_t202" id="docshape7" filled="false" stroked="true" strokeweight="1.442323pt" strokecolor="#000000">
                <v:textbox inset="0,0,0,0">
                  <w:txbxContent>
                    <w:p>
                      <w:pPr>
                        <w:pStyle w:val="BodyText"/>
                        <w:spacing w:before="254"/>
                        <w:rPr>
                          <w:sz w:val="26"/>
                        </w:rPr>
                      </w:pPr>
                    </w:p>
                    <w:p>
                      <w:pPr>
                        <w:spacing w:line="271" w:lineRule="auto" w:before="1"/>
                        <w:ind w:left="1873" w:right="207" w:hanging="1649"/>
                        <w:jc w:val="left"/>
                        <w:rPr>
                          <w:sz w:val="26"/>
                        </w:rPr>
                      </w:pPr>
                      <w:r>
                        <w:rPr>
                          <w:color w:val="A5A5A5"/>
                          <w:w w:val="105"/>
                          <w:sz w:val="26"/>
                        </w:rPr>
                        <w:t>Manchester</w:t>
                      </w:r>
                      <w:r>
                        <w:rPr>
                          <w:color w:val="A5A5A5"/>
                          <w:spacing w:val="36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color w:val="A5A5A5"/>
                          <w:w w:val="105"/>
                          <w:sz w:val="26"/>
                        </w:rPr>
                        <w:t>Montessori</w:t>
                      </w:r>
                      <w:r>
                        <w:rPr>
                          <w:color w:val="A5A5A5"/>
                          <w:w w:val="105"/>
                          <w:sz w:val="26"/>
                        </w:rPr>
                        <w:t> House has met</w:t>
                      </w:r>
                      <w:r>
                        <w:rPr>
                          <w:color w:val="A5A5A5"/>
                          <w:spacing w:val="40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color w:val="A5A5A5"/>
                          <w:w w:val="105"/>
                          <w:sz w:val="26"/>
                        </w:rPr>
                        <w:t>the standard for UNICEF UK's Rights Respecting Schools Award at Silver: Rights Aware.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420" w:bottom="280" w:left="850" w:right="708"/>
        </w:sectPr>
      </w:pPr>
    </w:p>
    <w:p>
      <w:pPr>
        <w:pStyle w:val="Heading4"/>
      </w:pPr>
      <w:r>
        <w:rPr>
          <w:color w:val="00AEEF"/>
          <w:w w:val="110"/>
        </w:rPr>
        <w:t>OUTCOMES</w:t>
      </w:r>
      <w:r>
        <w:rPr>
          <w:color w:val="00AEEF"/>
          <w:spacing w:val="21"/>
          <w:w w:val="110"/>
        </w:rPr>
        <w:t> </w:t>
      </w:r>
      <w:r>
        <w:rPr>
          <w:color w:val="00AEEF"/>
          <w:w w:val="110"/>
        </w:rPr>
        <w:t>FROM</w:t>
      </w:r>
      <w:r>
        <w:rPr>
          <w:color w:val="00AEEF"/>
          <w:spacing w:val="13"/>
          <w:w w:val="110"/>
        </w:rPr>
        <w:t> </w:t>
      </w:r>
      <w:r>
        <w:rPr>
          <w:color w:val="00AEEF"/>
          <w:w w:val="110"/>
        </w:rPr>
        <w:t>THE</w:t>
      </w:r>
      <w:r>
        <w:rPr>
          <w:color w:val="00AEEF"/>
          <w:spacing w:val="3"/>
          <w:w w:val="110"/>
        </w:rPr>
        <w:t> </w:t>
      </w:r>
      <w:r>
        <w:rPr>
          <w:color w:val="00AEEF"/>
          <w:w w:val="110"/>
        </w:rPr>
        <w:t>SILVER</w:t>
      </w:r>
      <w:r>
        <w:rPr>
          <w:color w:val="00AEEF"/>
          <w:spacing w:val="34"/>
          <w:w w:val="110"/>
        </w:rPr>
        <w:t> </w:t>
      </w:r>
      <w:r>
        <w:rPr>
          <w:color w:val="00AEEF"/>
          <w:spacing w:val="-2"/>
          <w:w w:val="110"/>
        </w:rPr>
        <w:t>VISIT</w:t>
      </w:r>
    </w:p>
    <w:p>
      <w:pPr>
        <w:pStyle w:val="BodyText"/>
        <w:spacing w:before="341"/>
        <w:rPr>
          <w:b/>
          <w:sz w:val="35"/>
        </w:rPr>
      </w:pPr>
    </w:p>
    <w:p>
      <w:pPr>
        <w:pStyle w:val="Heading5"/>
      </w:pPr>
      <w:r>
        <w:rPr>
          <w:color w:val="00AEEF"/>
          <w:w w:val="120"/>
        </w:rPr>
        <w:t>STRAND</w:t>
      </w:r>
      <w:r>
        <w:rPr>
          <w:color w:val="00AEEF"/>
          <w:spacing w:val="65"/>
          <w:w w:val="120"/>
        </w:rPr>
        <w:t> </w:t>
      </w:r>
      <w:r>
        <w:rPr>
          <w:color w:val="00AEEF"/>
          <w:w w:val="120"/>
        </w:rPr>
        <w:t>A:</w:t>
      </w:r>
      <w:r>
        <w:rPr>
          <w:color w:val="00AEEF"/>
          <w:spacing w:val="31"/>
          <w:w w:val="120"/>
        </w:rPr>
        <w:t> </w:t>
      </w:r>
      <w:r>
        <w:rPr>
          <w:color w:val="00AEEF"/>
          <w:w w:val="120"/>
        </w:rPr>
        <w:t>TEACHING</w:t>
      </w:r>
      <w:r>
        <w:rPr>
          <w:color w:val="00AEEF"/>
          <w:spacing w:val="76"/>
          <w:w w:val="120"/>
        </w:rPr>
        <w:t> </w:t>
      </w:r>
      <w:r>
        <w:rPr>
          <w:color w:val="00AEEF"/>
          <w:w w:val="120"/>
        </w:rPr>
        <w:t>AND</w:t>
      </w:r>
      <w:r>
        <w:rPr>
          <w:color w:val="00AEEF"/>
          <w:spacing w:val="46"/>
          <w:w w:val="120"/>
        </w:rPr>
        <w:t> </w:t>
      </w:r>
      <w:r>
        <w:rPr>
          <w:color w:val="00AEEF"/>
          <w:w w:val="120"/>
        </w:rPr>
        <w:t>LEARNING</w:t>
      </w:r>
      <w:r>
        <w:rPr>
          <w:color w:val="00AEEF"/>
          <w:spacing w:val="75"/>
          <w:w w:val="120"/>
        </w:rPr>
        <w:t> </w:t>
      </w:r>
      <w:r>
        <w:rPr>
          <w:color w:val="00AEEF"/>
          <w:w w:val="120"/>
        </w:rPr>
        <w:t>ABOUT</w:t>
      </w:r>
      <w:r>
        <w:rPr>
          <w:color w:val="00AEEF"/>
          <w:spacing w:val="64"/>
          <w:w w:val="120"/>
        </w:rPr>
        <w:t> </w:t>
      </w:r>
      <w:r>
        <w:rPr>
          <w:color w:val="00AEEF"/>
          <w:spacing w:val="-2"/>
          <w:w w:val="120"/>
        </w:rPr>
        <w:t>RIGHTS</w:t>
      </w:r>
    </w:p>
    <w:p>
      <w:pPr>
        <w:pStyle w:val="BodyText"/>
        <w:spacing w:line="264" w:lineRule="auto" w:before="262"/>
        <w:ind w:left="240" w:right="436" w:hanging="5"/>
      </w:pP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assessor</w:t>
      </w:r>
      <w:r>
        <w:rPr>
          <w:w w:val="105"/>
        </w:rPr>
        <w:t> was</w:t>
      </w:r>
      <w:r>
        <w:rPr>
          <w:spacing w:val="-3"/>
          <w:w w:val="105"/>
        </w:rPr>
        <w:t> </w:t>
      </w:r>
      <w:r>
        <w:rPr>
          <w:w w:val="105"/>
        </w:rPr>
        <w:t>confident that</w:t>
      </w:r>
      <w:r>
        <w:rPr>
          <w:spacing w:val="-1"/>
          <w:w w:val="105"/>
        </w:rPr>
        <w:t> </w:t>
      </w:r>
      <w:r>
        <w:rPr>
          <w:w w:val="105"/>
        </w:rPr>
        <w:t>the setting is</w:t>
      </w:r>
      <w:r>
        <w:rPr>
          <w:spacing w:val="-6"/>
          <w:w w:val="105"/>
        </w:rPr>
        <w:t> </w:t>
      </w:r>
      <w:r>
        <w:rPr>
          <w:w w:val="105"/>
        </w:rPr>
        <w:t>making good</w:t>
      </w:r>
      <w:r>
        <w:rPr>
          <w:spacing w:val="-5"/>
          <w:w w:val="105"/>
        </w:rPr>
        <w:t> </w:t>
      </w:r>
      <w:r>
        <w:rPr>
          <w:w w:val="105"/>
        </w:rPr>
        <w:t>progress towards Outcome 1 in Strand A, meaning that the United Nations Convention</w:t>
      </w:r>
      <w:r>
        <w:rPr>
          <w:spacing w:val="14"/>
          <w:w w:val="105"/>
        </w:rPr>
        <w:t> </w:t>
      </w:r>
      <w:r>
        <w:rPr>
          <w:w w:val="105"/>
        </w:rPr>
        <w:t>on the Rights of the Child (CRC)</w:t>
      </w:r>
      <w:r>
        <w:rPr>
          <w:spacing w:val="20"/>
          <w:w w:val="105"/>
        </w:rPr>
        <w:t> </w:t>
      </w:r>
      <w:r>
        <w:rPr>
          <w:w w:val="105"/>
        </w:rPr>
        <w:t>is</w:t>
      </w:r>
      <w:r>
        <w:rPr>
          <w:spacing w:val="-9"/>
          <w:w w:val="105"/>
        </w:rPr>
        <w:t> </w:t>
      </w:r>
      <w:r>
        <w:rPr>
          <w:w w:val="105"/>
        </w:rPr>
        <w:t>becoming</w:t>
      </w:r>
      <w:r>
        <w:rPr>
          <w:w w:val="105"/>
        </w:rPr>
        <w:t> known to children, young people and adults, who are starting to</w:t>
      </w:r>
      <w:r>
        <w:rPr>
          <w:spacing w:val="-2"/>
          <w:w w:val="105"/>
        </w:rPr>
        <w:t> </w:t>
      </w:r>
      <w:r>
        <w:rPr>
          <w:w w:val="105"/>
        </w:rPr>
        <w:t>use this shared understanding</w:t>
      </w:r>
      <w:r>
        <w:rPr>
          <w:w w:val="105"/>
        </w:rPr>
        <w:t> to work for improved child wellbeing, school improvement, global justice and sustainable living.</w:t>
      </w:r>
    </w:p>
    <w:p>
      <w:pPr>
        <w:pStyle w:val="BodyText"/>
        <w:spacing w:before="99"/>
      </w:pPr>
    </w:p>
    <w:p>
      <w:pPr>
        <w:pStyle w:val="BodyText"/>
        <w:spacing w:line="261" w:lineRule="auto"/>
        <w:ind w:left="239" w:right="241" w:hanging="4"/>
      </w:pPr>
      <w:r>
        <w:rPr>
          <w:w w:val="105"/>
        </w:rPr>
        <w:t>The following recommendations were discussed during the visit to help the setting to progress to </w:t>
      </w:r>
      <w:r>
        <w:rPr>
          <w:spacing w:val="-4"/>
          <w:w w:val="105"/>
        </w:rPr>
        <w:t>Gold.</w:t>
      </w:r>
    </w:p>
    <w:p>
      <w:pPr>
        <w:pStyle w:val="BodyText"/>
        <w:spacing w:before="9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693012</wp:posOffset>
                </wp:positionH>
                <wp:positionV relativeFrom="paragraph">
                  <wp:posOffset>169271</wp:posOffset>
                </wp:positionV>
                <wp:extent cx="6216015" cy="3415029"/>
                <wp:effectExtent l="0" t="0" r="0" b="0"/>
                <wp:wrapTopAndBottom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6216015" cy="3415029"/>
                        </a:xfrm>
                        <a:prstGeom prst="rect">
                          <a:avLst/>
                        </a:prstGeom>
                        <a:ln w="183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861" w:val="left" w:leader="none"/>
                              </w:tabs>
                              <w:spacing w:line="283" w:lineRule="auto" w:before="172" w:after="0"/>
                              <w:ind w:left="861" w:right="469" w:hanging="369"/>
                              <w:jc w:val="left"/>
                            </w:pPr>
                            <w:r>
                              <w:rPr>
                                <w:w w:val="105"/>
                              </w:rPr>
                              <w:t>To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support children with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additional needs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and/or those in</w:t>
                            </w:r>
                            <w:r>
                              <w:rPr>
                                <w:spacing w:val="-1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early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years settings consider using the </w:t>
                            </w:r>
                            <w:hyperlink r:id="rId6">
                              <w:r>
                                <w:rPr>
                                  <w:color w:val="00AEEF"/>
                                  <w:w w:val="105"/>
                                  <w:u w:val="thick" w:color="0099D1"/>
                                </w:rPr>
                                <w:t>CRC icons</w:t>
                              </w:r>
                              <w:r>
                                <w:rPr>
                                  <w:color w:val="00AEEF"/>
                                  <w:spacing w:val="-2"/>
                                  <w:w w:val="105"/>
                                  <w:u w:val="thick" w:color="0099D1"/>
                                </w:rPr>
                                <w:t> </w:t>
                              </w:r>
                              <w:r>
                                <w:rPr>
                                  <w:color w:val="00AEEF"/>
                                  <w:w w:val="105"/>
                                  <w:u w:val="thick" w:color="0099D1"/>
                                </w:rPr>
                                <w:t>and tex</w:t>
                              </w:r>
                              <w:r>
                                <w:rPr>
                                  <w:color w:val="0099D1"/>
                                  <w:w w:val="105"/>
                                  <w:u w:val="thick" w:color="0099D1"/>
                                </w:rPr>
                                <w:t>t.</w:t>
                              </w:r>
                            </w:hyperlink>
                            <w:r>
                              <w:rPr>
                                <w:color w:val="0099D1"/>
                                <w:w w:val="105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w w:val="105"/>
                                <w:u w:val="none"/>
                              </w:rPr>
                              <w:t>Continue embedding rights respecting language and deliver</w:t>
                            </w:r>
                            <w:r>
                              <w:rPr>
                                <w:spacing w:val="-4"/>
                                <w:w w:val="105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w w:val="105"/>
                                <w:u w:val="none"/>
                              </w:rPr>
                              <w:t>staff</w:t>
                            </w:r>
                            <w:r>
                              <w:rPr>
                                <w:spacing w:val="-1"/>
                                <w:w w:val="105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w w:val="105"/>
                                <w:u w:val="none"/>
                              </w:rPr>
                              <w:t>CPD.</w:t>
                            </w:r>
                            <w:r>
                              <w:rPr>
                                <w:spacing w:val="30"/>
                                <w:w w:val="105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w w:val="105"/>
                                <w:u w:val="none"/>
                              </w:rPr>
                              <w:t>Consider</w:t>
                            </w:r>
                            <w:r>
                              <w:rPr>
                                <w:spacing w:val="-7"/>
                                <w:w w:val="105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w w:val="105"/>
                                <w:u w:val="none"/>
                              </w:rPr>
                              <w:t>using</w:t>
                            </w:r>
                            <w:r>
                              <w:rPr>
                                <w:spacing w:val="-14"/>
                                <w:w w:val="105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w w:val="105"/>
                                <w:u w:val="none"/>
                              </w:rPr>
                              <w:t>the</w:t>
                            </w:r>
                            <w:r>
                              <w:rPr>
                                <w:spacing w:val="-16"/>
                                <w:w w:val="105"/>
                                <w:u w:val="none"/>
                              </w:rPr>
                              <w:t> </w:t>
                            </w:r>
                            <w:hyperlink r:id="rId7">
                              <w:r>
                                <w:rPr>
                                  <w:color w:val="00AEEF"/>
                                  <w:w w:val="105"/>
                                  <w:u w:val="thick" w:color="00AEEF"/>
                                </w:rPr>
                                <w:t>RRSA</w:t>
                              </w:r>
                              <w:r>
                                <w:rPr>
                                  <w:color w:val="00AEEF"/>
                                  <w:spacing w:val="-7"/>
                                  <w:w w:val="105"/>
                                  <w:u w:val="thick" w:color="00AEEF"/>
                                </w:rPr>
                                <w:t> </w:t>
                              </w:r>
                              <w:r>
                                <w:rPr>
                                  <w:color w:val="00AEEF"/>
                                  <w:w w:val="105"/>
                                  <w:u w:val="thick" w:color="00AEEF"/>
                                </w:rPr>
                                <w:t>guidance</w:t>
                              </w:r>
                              <w:r>
                                <w:rPr>
                                  <w:color w:val="00AEEF"/>
                                  <w:spacing w:val="-3"/>
                                  <w:w w:val="105"/>
                                  <w:u w:val="thick" w:color="00AEEF"/>
                                </w:rPr>
                                <w:t> </w:t>
                              </w:r>
                              <w:r>
                                <w:rPr>
                                  <w:color w:val="00AEEF"/>
                                  <w:w w:val="105"/>
                                  <w:u w:val="thick" w:color="00AEEF"/>
                                </w:rPr>
                                <w:t>for</w:t>
                              </w:r>
                              <w:r>
                                <w:rPr>
                                  <w:color w:val="00AEEF"/>
                                  <w:spacing w:val="-11"/>
                                  <w:w w:val="105"/>
                                  <w:u w:val="thick" w:color="00AEEF"/>
                                </w:rPr>
                                <w:t> </w:t>
                              </w:r>
                              <w:r>
                                <w:rPr>
                                  <w:color w:val="00AEEF"/>
                                  <w:w w:val="105"/>
                                  <w:u w:val="thick" w:color="00AEEF"/>
                                </w:rPr>
                                <w:t>Early</w:t>
                              </w:r>
                              <w:r>
                                <w:rPr>
                                  <w:color w:val="00AEEF"/>
                                  <w:spacing w:val="-10"/>
                                  <w:w w:val="105"/>
                                  <w:u w:val="thick" w:color="00AEEF"/>
                                </w:rPr>
                                <w:t> </w:t>
                              </w:r>
                              <w:r>
                                <w:rPr>
                                  <w:color w:val="00AEEF"/>
                                  <w:w w:val="105"/>
                                  <w:u w:val="thick" w:color="00AEEF"/>
                                </w:rPr>
                                <w:t>Years</w:t>
                              </w:r>
                              <w:r>
                                <w:rPr>
                                  <w:color w:val="00AEEF"/>
                                  <w:spacing w:val="-14"/>
                                  <w:w w:val="105"/>
                                  <w:u w:val="thick" w:color="00AEEF"/>
                                </w:rPr>
                                <w:t> </w:t>
                              </w:r>
                              <w:r>
                                <w:rPr>
                                  <w:color w:val="00AEEF"/>
                                  <w:w w:val="105"/>
                                  <w:u w:val="thick" w:color="00AEEF"/>
                                </w:rPr>
                                <w:t>practitioners</w:t>
                              </w:r>
                            </w:hyperlink>
                            <w:r>
                              <w:rPr>
                                <w:color w:val="00AEEF"/>
                                <w:spacing w:val="-15"/>
                                <w:w w:val="105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w w:val="105"/>
                                <w:u w:val="none"/>
                              </w:rPr>
                              <w:t>and</w:t>
                            </w:r>
                          </w:p>
                          <w:p>
                            <w:pPr>
                              <w:pStyle w:val="BodyText"/>
                              <w:spacing w:before="16"/>
                              <w:ind w:left="865"/>
                            </w:pPr>
                            <w:hyperlink r:id="rId8">
                              <w:r>
                                <w:rPr>
                                  <w:color w:val="00AEEF"/>
                                  <w:u w:val="thick" w:color="00AEEF"/>
                                </w:rPr>
                                <w:t>Spotlight</w:t>
                              </w:r>
                            </w:hyperlink>
                            <w:r>
                              <w:rPr>
                                <w:color w:val="00AEEF"/>
                                <w:spacing w:val="39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u w:val="none"/>
                              </w:rPr>
                              <w:t>resources.</w:t>
                            </w:r>
                            <w:r>
                              <w:rPr>
                                <w:spacing w:val="56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u w:val="none"/>
                              </w:rPr>
                              <w:t>(Outcome</w:t>
                            </w:r>
                            <w:r>
                              <w:rPr>
                                <w:spacing w:val="49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u w:val="none"/>
                              </w:rPr>
                              <w:t>1)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857" w:val="left" w:leader="none"/>
                                <w:tab w:pos="863" w:val="left" w:leader="none"/>
                              </w:tabs>
                              <w:spacing w:line="283" w:lineRule="auto" w:before="69" w:after="0"/>
                              <w:ind w:left="857" w:right="179" w:hanging="365"/>
                              <w:jc w:val="left"/>
                            </w:pPr>
                            <w:r>
                              <w:rPr>
                                <w:w w:val="105"/>
                              </w:rPr>
                              <w:t>Explore</w:t>
                            </w:r>
                            <w:r>
                              <w:rPr>
                                <w:w w:val="105"/>
                              </w:rPr>
                              <w:t> creative ways of making articles and rights displays more visible and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high profile around the school, for example, signposting where rights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are met, where they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have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been taught,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how</w:t>
                            </w:r>
                            <w:r>
                              <w:rPr>
                                <w:spacing w:val="3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children have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advocated for rights. Some schools have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 rights mascot</w:t>
                            </w:r>
                          </w:p>
                          <w:p>
                            <w:pPr>
                              <w:pStyle w:val="BodyText"/>
                              <w:spacing w:before="16"/>
                              <w:ind w:left="862"/>
                            </w:pPr>
                            <w:r>
                              <w:rPr>
                                <w:w w:val="105"/>
                              </w:rPr>
                              <w:t>to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support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learning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about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rights.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(Outcome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1)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861" w:val="left" w:leader="none"/>
                                <w:tab w:pos="864" w:val="left" w:leader="none"/>
                              </w:tabs>
                              <w:spacing w:line="283" w:lineRule="auto" w:before="70" w:after="0"/>
                              <w:ind w:left="861" w:right="235" w:hanging="369"/>
                              <w:jc w:val="left"/>
                            </w:pPr>
                            <w:r>
                              <w:rPr>
                                <w:w w:val="105"/>
                              </w:rPr>
                              <w:t>Consider</w:t>
                            </w:r>
                            <w:r>
                              <w:rPr>
                                <w:w w:val="105"/>
                              </w:rPr>
                              <w:t> developing strategic documentation to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link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to articles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CRC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so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that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school improvement</w:t>
                            </w:r>
                            <w:r>
                              <w:rPr>
                                <w:w w:val="105"/>
                              </w:rPr>
                              <w:t> priorities and relevant policies include reference to children's access to specific rights. You might find </w:t>
                            </w:r>
                            <w:hyperlink r:id="rId9">
                              <w:r>
                                <w:rPr>
                                  <w:color w:val="00AEEF"/>
                                  <w:w w:val="105"/>
                                  <w:u w:val="thick" w:color="00AEEF"/>
                                </w:rPr>
                                <w:t>Articles in Action</w:t>
                              </w:r>
                            </w:hyperlink>
                            <w:r>
                              <w:rPr>
                                <w:color w:val="00AEEF"/>
                                <w:w w:val="105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w w:val="105"/>
                                <w:u w:val="none"/>
                              </w:rPr>
                              <w:t>a helpful resource. (Outcome 1)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857" w:val="left" w:leader="none"/>
                                <w:tab w:pos="865" w:val="left" w:leader="none"/>
                              </w:tabs>
                              <w:spacing w:line="264" w:lineRule="auto" w:before="20" w:after="0"/>
                              <w:ind w:left="857" w:right="332" w:hanging="365"/>
                              <w:jc w:val="left"/>
                            </w:pPr>
                            <w:r>
                              <w:rPr>
                                <w:w w:val="105"/>
                              </w:rPr>
                              <w:t>Support</w:t>
                            </w:r>
                            <w:r>
                              <w:rPr>
                                <w:w w:val="105"/>
                              </w:rPr>
                              <w:t> parents, carers, families, governors, trustees and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 wider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community to learn about and understand the </w:t>
                            </w:r>
                            <w:hyperlink r:id="rId10">
                              <w:r>
                                <w:rPr>
                                  <w:color w:val="00AEEF"/>
                                  <w:w w:val="105"/>
                                  <w:u w:val="thick" w:color="00AEEF"/>
                                </w:rPr>
                                <w:t>UNCRC</w:t>
                              </w:r>
                            </w:hyperlink>
                            <w:r>
                              <w:rPr>
                                <w:color w:val="00AEEF"/>
                                <w:w w:val="105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w w:val="105"/>
                                <w:u w:val="none"/>
                              </w:rPr>
                              <w:t>and engage with Manchester</w:t>
                            </w:r>
                            <w:r>
                              <w:rPr>
                                <w:spacing w:val="34"/>
                                <w:w w:val="105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w w:val="105"/>
                                <w:u w:val="none"/>
                              </w:rPr>
                              <w:t>Montessori House's</w:t>
                            </w:r>
                          </w:p>
                          <w:p>
                            <w:pPr>
                              <w:pStyle w:val="BodyText"/>
                              <w:spacing w:line="300" w:lineRule="auto" w:before="42"/>
                              <w:ind w:left="862"/>
                            </w:pPr>
                            <w:r>
                              <w:rPr>
                                <w:w w:val="105"/>
                              </w:rPr>
                              <w:t>(MMH) Rights Respecting journey. This could include support and information on the website/school</w:t>
                            </w:r>
                            <w:r>
                              <w:rPr>
                                <w:spacing w:val="-1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newsletters,</w:t>
                            </w:r>
                            <w:r>
                              <w:rPr>
                                <w:w w:val="105"/>
                              </w:rPr>
                              <w:t> Tapestry, home school learning activities and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workshops. (Outcome 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567879pt;margin-top:13.328426pt;width:489.45pt;height:268.9pt;mso-position-horizontal-relative:page;mso-position-vertical-relative:paragraph;z-index:-15724544;mso-wrap-distance-left:0;mso-wrap-distance-right:0" type="#_x0000_t202" id="docshape10" filled="false" stroked="true" strokeweight="1.442323pt" strokecolor="#000000">
                <v:textbox inset="0,0,0,0">
                  <w:txbxContent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861" w:val="left" w:leader="none"/>
                        </w:tabs>
                        <w:spacing w:line="283" w:lineRule="auto" w:before="172" w:after="0"/>
                        <w:ind w:left="861" w:right="469" w:hanging="369"/>
                        <w:jc w:val="left"/>
                      </w:pPr>
                      <w:r>
                        <w:rPr>
                          <w:w w:val="105"/>
                        </w:rPr>
                        <w:t>To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support children with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additional needs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and/or those in</w:t>
                      </w:r>
                      <w:r>
                        <w:rPr>
                          <w:spacing w:val="-1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early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years settings consider using the </w:t>
                      </w:r>
                      <w:hyperlink r:id="rId6">
                        <w:r>
                          <w:rPr>
                            <w:color w:val="00AEEF"/>
                            <w:w w:val="105"/>
                            <w:u w:val="thick" w:color="0099D1"/>
                          </w:rPr>
                          <w:t>CRC icons</w:t>
                        </w:r>
                        <w:r>
                          <w:rPr>
                            <w:color w:val="00AEEF"/>
                            <w:spacing w:val="-2"/>
                            <w:w w:val="105"/>
                            <w:u w:val="thick" w:color="0099D1"/>
                          </w:rPr>
                          <w:t> </w:t>
                        </w:r>
                        <w:r>
                          <w:rPr>
                            <w:color w:val="00AEEF"/>
                            <w:w w:val="105"/>
                            <w:u w:val="thick" w:color="0099D1"/>
                          </w:rPr>
                          <w:t>and tex</w:t>
                        </w:r>
                        <w:r>
                          <w:rPr>
                            <w:color w:val="0099D1"/>
                            <w:w w:val="105"/>
                            <w:u w:val="thick" w:color="0099D1"/>
                          </w:rPr>
                          <w:t>t.</w:t>
                        </w:r>
                      </w:hyperlink>
                      <w:r>
                        <w:rPr>
                          <w:color w:val="0099D1"/>
                          <w:w w:val="105"/>
                          <w:u w:val="none"/>
                        </w:rPr>
                        <w:t> </w:t>
                      </w:r>
                      <w:r>
                        <w:rPr>
                          <w:w w:val="105"/>
                          <w:u w:val="none"/>
                        </w:rPr>
                        <w:t>Continue embedding rights respecting language and deliver</w:t>
                      </w:r>
                      <w:r>
                        <w:rPr>
                          <w:spacing w:val="-4"/>
                          <w:w w:val="105"/>
                          <w:u w:val="none"/>
                        </w:rPr>
                        <w:t> </w:t>
                      </w:r>
                      <w:r>
                        <w:rPr>
                          <w:w w:val="105"/>
                          <w:u w:val="none"/>
                        </w:rPr>
                        <w:t>staff</w:t>
                      </w:r>
                      <w:r>
                        <w:rPr>
                          <w:spacing w:val="-1"/>
                          <w:w w:val="105"/>
                          <w:u w:val="none"/>
                        </w:rPr>
                        <w:t> </w:t>
                      </w:r>
                      <w:r>
                        <w:rPr>
                          <w:w w:val="105"/>
                          <w:u w:val="none"/>
                        </w:rPr>
                        <w:t>CPD.</w:t>
                      </w:r>
                      <w:r>
                        <w:rPr>
                          <w:spacing w:val="30"/>
                          <w:w w:val="105"/>
                          <w:u w:val="none"/>
                        </w:rPr>
                        <w:t> </w:t>
                      </w:r>
                      <w:r>
                        <w:rPr>
                          <w:w w:val="105"/>
                          <w:u w:val="none"/>
                        </w:rPr>
                        <w:t>Consider</w:t>
                      </w:r>
                      <w:r>
                        <w:rPr>
                          <w:spacing w:val="-7"/>
                          <w:w w:val="105"/>
                          <w:u w:val="none"/>
                        </w:rPr>
                        <w:t> </w:t>
                      </w:r>
                      <w:r>
                        <w:rPr>
                          <w:w w:val="105"/>
                          <w:u w:val="none"/>
                        </w:rPr>
                        <w:t>using</w:t>
                      </w:r>
                      <w:r>
                        <w:rPr>
                          <w:spacing w:val="-14"/>
                          <w:w w:val="105"/>
                          <w:u w:val="none"/>
                        </w:rPr>
                        <w:t> </w:t>
                      </w:r>
                      <w:r>
                        <w:rPr>
                          <w:w w:val="105"/>
                          <w:u w:val="none"/>
                        </w:rPr>
                        <w:t>the</w:t>
                      </w:r>
                      <w:r>
                        <w:rPr>
                          <w:spacing w:val="-16"/>
                          <w:w w:val="105"/>
                          <w:u w:val="none"/>
                        </w:rPr>
                        <w:t> </w:t>
                      </w:r>
                      <w:hyperlink r:id="rId7">
                        <w:r>
                          <w:rPr>
                            <w:color w:val="00AEEF"/>
                            <w:w w:val="105"/>
                            <w:u w:val="thick" w:color="00AEEF"/>
                          </w:rPr>
                          <w:t>RRSA</w:t>
                        </w:r>
                        <w:r>
                          <w:rPr>
                            <w:color w:val="00AEEF"/>
                            <w:spacing w:val="-7"/>
                            <w:w w:val="105"/>
                            <w:u w:val="thick" w:color="00AEEF"/>
                          </w:rPr>
                          <w:t> </w:t>
                        </w:r>
                        <w:r>
                          <w:rPr>
                            <w:color w:val="00AEEF"/>
                            <w:w w:val="105"/>
                            <w:u w:val="thick" w:color="00AEEF"/>
                          </w:rPr>
                          <w:t>guidance</w:t>
                        </w:r>
                        <w:r>
                          <w:rPr>
                            <w:color w:val="00AEEF"/>
                            <w:spacing w:val="-3"/>
                            <w:w w:val="105"/>
                            <w:u w:val="thick" w:color="00AEEF"/>
                          </w:rPr>
                          <w:t> </w:t>
                        </w:r>
                        <w:r>
                          <w:rPr>
                            <w:color w:val="00AEEF"/>
                            <w:w w:val="105"/>
                            <w:u w:val="thick" w:color="00AEEF"/>
                          </w:rPr>
                          <w:t>for</w:t>
                        </w:r>
                        <w:r>
                          <w:rPr>
                            <w:color w:val="00AEEF"/>
                            <w:spacing w:val="-11"/>
                            <w:w w:val="105"/>
                            <w:u w:val="thick" w:color="00AEEF"/>
                          </w:rPr>
                          <w:t> </w:t>
                        </w:r>
                        <w:r>
                          <w:rPr>
                            <w:color w:val="00AEEF"/>
                            <w:w w:val="105"/>
                            <w:u w:val="thick" w:color="00AEEF"/>
                          </w:rPr>
                          <w:t>Early</w:t>
                        </w:r>
                        <w:r>
                          <w:rPr>
                            <w:color w:val="00AEEF"/>
                            <w:spacing w:val="-10"/>
                            <w:w w:val="105"/>
                            <w:u w:val="thick" w:color="00AEEF"/>
                          </w:rPr>
                          <w:t> </w:t>
                        </w:r>
                        <w:r>
                          <w:rPr>
                            <w:color w:val="00AEEF"/>
                            <w:w w:val="105"/>
                            <w:u w:val="thick" w:color="00AEEF"/>
                          </w:rPr>
                          <w:t>Years</w:t>
                        </w:r>
                        <w:r>
                          <w:rPr>
                            <w:color w:val="00AEEF"/>
                            <w:spacing w:val="-14"/>
                            <w:w w:val="105"/>
                            <w:u w:val="thick" w:color="00AEEF"/>
                          </w:rPr>
                          <w:t> </w:t>
                        </w:r>
                        <w:r>
                          <w:rPr>
                            <w:color w:val="00AEEF"/>
                            <w:w w:val="105"/>
                            <w:u w:val="thick" w:color="00AEEF"/>
                          </w:rPr>
                          <w:t>practitioners</w:t>
                        </w:r>
                      </w:hyperlink>
                      <w:r>
                        <w:rPr>
                          <w:color w:val="00AEEF"/>
                          <w:spacing w:val="-15"/>
                          <w:w w:val="105"/>
                          <w:u w:val="none"/>
                        </w:rPr>
                        <w:t> </w:t>
                      </w:r>
                      <w:r>
                        <w:rPr>
                          <w:w w:val="105"/>
                          <w:u w:val="none"/>
                        </w:rPr>
                        <w:t>and</w:t>
                      </w:r>
                    </w:p>
                    <w:p>
                      <w:pPr>
                        <w:pStyle w:val="BodyText"/>
                        <w:spacing w:before="16"/>
                        <w:ind w:left="865"/>
                      </w:pPr>
                      <w:hyperlink r:id="rId8">
                        <w:r>
                          <w:rPr>
                            <w:color w:val="00AEEF"/>
                            <w:u w:val="thick" w:color="00AEEF"/>
                          </w:rPr>
                          <w:t>Spotlight</w:t>
                        </w:r>
                      </w:hyperlink>
                      <w:r>
                        <w:rPr>
                          <w:color w:val="00AEEF"/>
                          <w:spacing w:val="39"/>
                          <w:u w:val="none"/>
                        </w:rPr>
                        <w:t> </w:t>
                      </w:r>
                      <w:r>
                        <w:rPr>
                          <w:u w:val="none"/>
                        </w:rPr>
                        <w:t>resources.</w:t>
                      </w:r>
                      <w:r>
                        <w:rPr>
                          <w:spacing w:val="56"/>
                          <w:u w:val="none"/>
                        </w:rPr>
                        <w:t> </w:t>
                      </w:r>
                      <w:r>
                        <w:rPr>
                          <w:u w:val="none"/>
                        </w:rPr>
                        <w:t>(Outcome</w:t>
                      </w:r>
                      <w:r>
                        <w:rPr>
                          <w:spacing w:val="49"/>
                          <w:u w:val="none"/>
                        </w:rPr>
                        <w:t> </w:t>
                      </w:r>
                      <w:r>
                        <w:rPr>
                          <w:spacing w:val="-5"/>
                          <w:u w:val="none"/>
                        </w:rPr>
                        <w:t>1)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857" w:val="left" w:leader="none"/>
                          <w:tab w:pos="863" w:val="left" w:leader="none"/>
                        </w:tabs>
                        <w:spacing w:line="283" w:lineRule="auto" w:before="69" w:after="0"/>
                        <w:ind w:left="857" w:right="179" w:hanging="365"/>
                        <w:jc w:val="left"/>
                      </w:pPr>
                      <w:r>
                        <w:rPr>
                          <w:w w:val="105"/>
                        </w:rPr>
                        <w:t>Explore</w:t>
                      </w:r>
                      <w:r>
                        <w:rPr>
                          <w:w w:val="105"/>
                        </w:rPr>
                        <w:t> creative ways of making articles and rights displays more visible and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high profile around the school, for example, signposting where rights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are met, where they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have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been taught,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how</w:t>
                      </w:r>
                      <w:r>
                        <w:rPr>
                          <w:spacing w:val="3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children have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advocated for rights. Some schools have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 rights mascot</w:t>
                      </w:r>
                    </w:p>
                    <w:p>
                      <w:pPr>
                        <w:pStyle w:val="BodyText"/>
                        <w:spacing w:before="16"/>
                        <w:ind w:left="862"/>
                      </w:pPr>
                      <w:r>
                        <w:rPr>
                          <w:w w:val="105"/>
                        </w:rPr>
                        <w:t>to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support</w:t>
                      </w:r>
                      <w:r>
                        <w:rPr>
                          <w:spacing w:val="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learning</w:t>
                      </w:r>
                      <w:r>
                        <w:rPr>
                          <w:spacing w:val="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about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rights.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(Outcome</w:t>
                      </w:r>
                      <w:r>
                        <w:rPr>
                          <w:spacing w:val="2"/>
                          <w:w w:val="105"/>
                        </w:rPr>
                        <w:t> </w:t>
                      </w:r>
                      <w:r>
                        <w:rPr>
                          <w:spacing w:val="-5"/>
                          <w:w w:val="105"/>
                        </w:rPr>
                        <w:t>1)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861" w:val="left" w:leader="none"/>
                          <w:tab w:pos="864" w:val="left" w:leader="none"/>
                        </w:tabs>
                        <w:spacing w:line="283" w:lineRule="auto" w:before="70" w:after="0"/>
                        <w:ind w:left="861" w:right="235" w:hanging="369"/>
                        <w:jc w:val="left"/>
                      </w:pPr>
                      <w:r>
                        <w:rPr>
                          <w:w w:val="105"/>
                        </w:rPr>
                        <w:t>Consider</w:t>
                      </w:r>
                      <w:r>
                        <w:rPr>
                          <w:w w:val="105"/>
                        </w:rPr>
                        <w:t> developing strategic documentation to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link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to articles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of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CRC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so</w:t>
                      </w:r>
                      <w:r>
                        <w:rPr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that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school improvement</w:t>
                      </w:r>
                      <w:r>
                        <w:rPr>
                          <w:w w:val="105"/>
                        </w:rPr>
                        <w:t> priorities and relevant policies include reference to children's access to specific rights. You might find </w:t>
                      </w:r>
                      <w:hyperlink r:id="rId9">
                        <w:r>
                          <w:rPr>
                            <w:color w:val="00AEEF"/>
                            <w:w w:val="105"/>
                            <w:u w:val="thick" w:color="00AEEF"/>
                          </w:rPr>
                          <w:t>Articles in Action</w:t>
                        </w:r>
                      </w:hyperlink>
                      <w:r>
                        <w:rPr>
                          <w:color w:val="00AEEF"/>
                          <w:w w:val="105"/>
                          <w:u w:val="none"/>
                        </w:rPr>
                        <w:t> </w:t>
                      </w:r>
                      <w:r>
                        <w:rPr>
                          <w:w w:val="105"/>
                          <w:u w:val="none"/>
                        </w:rPr>
                        <w:t>a helpful resource. (Outcome 1)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857" w:val="left" w:leader="none"/>
                          <w:tab w:pos="865" w:val="left" w:leader="none"/>
                        </w:tabs>
                        <w:spacing w:line="264" w:lineRule="auto" w:before="20" w:after="0"/>
                        <w:ind w:left="857" w:right="332" w:hanging="365"/>
                        <w:jc w:val="left"/>
                      </w:pPr>
                      <w:r>
                        <w:rPr>
                          <w:w w:val="105"/>
                        </w:rPr>
                        <w:t>Support</w:t>
                      </w:r>
                      <w:r>
                        <w:rPr>
                          <w:w w:val="105"/>
                        </w:rPr>
                        <w:t> parents, carers, families, governors, trustees and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 wider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community to learn about and understand the </w:t>
                      </w:r>
                      <w:hyperlink r:id="rId10">
                        <w:r>
                          <w:rPr>
                            <w:color w:val="00AEEF"/>
                            <w:w w:val="105"/>
                            <w:u w:val="thick" w:color="00AEEF"/>
                          </w:rPr>
                          <w:t>UNCRC</w:t>
                        </w:r>
                      </w:hyperlink>
                      <w:r>
                        <w:rPr>
                          <w:color w:val="00AEEF"/>
                          <w:w w:val="105"/>
                          <w:u w:val="none"/>
                        </w:rPr>
                        <w:t> </w:t>
                      </w:r>
                      <w:r>
                        <w:rPr>
                          <w:w w:val="105"/>
                          <w:u w:val="none"/>
                        </w:rPr>
                        <w:t>and engage with Manchester</w:t>
                      </w:r>
                      <w:r>
                        <w:rPr>
                          <w:spacing w:val="34"/>
                          <w:w w:val="105"/>
                          <w:u w:val="none"/>
                        </w:rPr>
                        <w:t> </w:t>
                      </w:r>
                      <w:r>
                        <w:rPr>
                          <w:w w:val="105"/>
                          <w:u w:val="none"/>
                        </w:rPr>
                        <w:t>Montessori House's</w:t>
                      </w:r>
                    </w:p>
                    <w:p>
                      <w:pPr>
                        <w:pStyle w:val="BodyText"/>
                        <w:spacing w:line="300" w:lineRule="auto" w:before="42"/>
                        <w:ind w:left="862"/>
                      </w:pPr>
                      <w:r>
                        <w:rPr>
                          <w:w w:val="105"/>
                        </w:rPr>
                        <w:t>(MMH) Rights Respecting journey. This could include support and information on the website/school</w:t>
                      </w:r>
                      <w:r>
                        <w:rPr>
                          <w:spacing w:val="-1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newsletters,</w:t>
                      </w:r>
                      <w:r>
                        <w:rPr>
                          <w:w w:val="105"/>
                        </w:rPr>
                        <w:t> Tapestry, home school learning activities and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workshops. (Outcome 1)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49"/>
        <w:rPr>
          <w:sz w:val="24"/>
        </w:rPr>
      </w:pPr>
    </w:p>
    <w:p>
      <w:pPr>
        <w:pStyle w:val="Heading5"/>
        <w:rPr>
          <w:b w:val="0"/>
        </w:rPr>
      </w:pPr>
      <w:r>
        <w:rPr>
          <w:color w:val="00AEEF"/>
          <w:w w:val="120"/>
        </w:rPr>
        <w:t>STRAND</w:t>
      </w:r>
      <w:r>
        <w:rPr>
          <w:color w:val="00AEEF"/>
          <w:spacing w:val="63"/>
          <w:w w:val="120"/>
        </w:rPr>
        <w:t> </w:t>
      </w:r>
      <w:r>
        <w:rPr>
          <w:color w:val="00AEEF"/>
          <w:w w:val="120"/>
        </w:rPr>
        <w:t>B:</w:t>
      </w:r>
      <w:r>
        <w:rPr>
          <w:color w:val="00AEEF"/>
          <w:spacing w:val="49"/>
          <w:w w:val="120"/>
        </w:rPr>
        <w:t> </w:t>
      </w:r>
      <w:r>
        <w:rPr>
          <w:color w:val="00AEEF"/>
          <w:w w:val="120"/>
        </w:rPr>
        <w:t>TEACHING</w:t>
      </w:r>
      <w:r>
        <w:rPr>
          <w:color w:val="00AEEF"/>
          <w:spacing w:val="72"/>
          <w:w w:val="120"/>
        </w:rPr>
        <w:t> </w:t>
      </w:r>
      <w:r>
        <w:rPr>
          <w:color w:val="00AEEF"/>
          <w:w w:val="120"/>
        </w:rPr>
        <w:t>AND</w:t>
      </w:r>
      <w:r>
        <w:rPr>
          <w:color w:val="00AEEF"/>
          <w:spacing w:val="41"/>
          <w:w w:val="120"/>
        </w:rPr>
        <w:t> </w:t>
      </w:r>
      <w:r>
        <w:rPr>
          <w:color w:val="00AEEF"/>
          <w:w w:val="120"/>
        </w:rPr>
        <w:t>LEARNING</w:t>
      </w:r>
      <w:r>
        <w:rPr>
          <w:color w:val="00AEEF"/>
          <w:spacing w:val="68"/>
          <w:w w:val="120"/>
        </w:rPr>
        <w:t> </w:t>
      </w:r>
      <w:r>
        <w:rPr>
          <w:color w:val="00AEEF"/>
          <w:w w:val="120"/>
        </w:rPr>
        <w:t>THROUGH</w:t>
      </w:r>
      <w:r>
        <w:rPr>
          <w:color w:val="00AEEF"/>
          <w:spacing w:val="66"/>
          <w:w w:val="120"/>
        </w:rPr>
        <w:t> </w:t>
      </w:r>
      <w:r>
        <w:rPr>
          <w:color w:val="00AEEF"/>
          <w:w w:val="120"/>
        </w:rPr>
        <w:t>RIGHTS</w:t>
      </w:r>
      <w:r>
        <w:rPr>
          <w:color w:val="00AEEF"/>
          <w:spacing w:val="57"/>
          <w:w w:val="120"/>
        </w:rPr>
        <w:t> </w:t>
      </w:r>
      <w:r>
        <w:rPr>
          <w:b w:val="0"/>
          <w:color w:val="00AEEF"/>
          <w:spacing w:val="-10"/>
          <w:w w:val="120"/>
        </w:rPr>
        <w:t>-</w:t>
      </w:r>
    </w:p>
    <w:p>
      <w:pPr>
        <w:spacing w:before="7"/>
        <w:ind w:left="233" w:right="0" w:firstLine="0"/>
        <w:jc w:val="left"/>
        <w:rPr>
          <w:b/>
          <w:sz w:val="24"/>
        </w:rPr>
      </w:pPr>
      <w:r>
        <w:rPr>
          <w:b/>
          <w:color w:val="00AEEF"/>
          <w:w w:val="120"/>
          <w:sz w:val="24"/>
        </w:rPr>
        <w:t>ETHOS</w:t>
      </w:r>
      <w:r>
        <w:rPr>
          <w:b/>
          <w:color w:val="00AEEF"/>
          <w:spacing w:val="50"/>
          <w:w w:val="120"/>
          <w:sz w:val="24"/>
        </w:rPr>
        <w:t> </w:t>
      </w:r>
      <w:r>
        <w:rPr>
          <w:b/>
          <w:color w:val="00AEEF"/>
          <w:w w:val="120"/>
          <w:sz w:val="24"/>
        </w:rPr>
        <w:t>AND</w:t>
      </w:r>
      <w:r>
        <w:rPr>
          <w:b/>
          <w:color w:val="00AEEF"/>
          <w:spacing w:val="43"/>
          <w:w w:val="120"/>
          <w:sz w:val="24"/>
        </w:rPr>
        <w:t> </w:t>
      </w:r>
      <w:r>
        <w:rPr>
          <w:b/>
          <w:color w:val="00AEEF"/>
          <w:spacing w:val="-2"/>
          <w:w w:val="120"/>
          <w:sz w:val="24"/>
        </w:rPr>
        <w:t>RELATIONSHIPS</w:t>
      </w:r>
    </w:p>
    <w:p>
      <w:pPr>
        <w:pStyle w:val="BodyText"/>
        <w:spacing w:line="264" w:lineRule="auto" w:before="267"/>
        <w:ind w:left="233" w:right="436" w:firstLine="2"/>
      </w:pPr>
      <w:r>
        <w:rPr>
          <w:w w:val="105"/>
        </w:rPr>
        <w:t>The assessor</w:t>
      </w:r>
      <w:r>
        <w:rPr>
          <w:w w:val="105"/>
        </w:rPr>
        <w:t> was confident that the setting is making good progress towards Outcomes 2-7 in Strand B,</w:t>
      </w:r>
      <w:r>
        <w:rPr>
          <w:spacing w:val="-1"/>
          <w:w w:val="105"/>
        </w:rPr>
        <w:t> </w:t>
      </w:r>
      <w:r>
        <w:rPr>
          <w:w w:val="105"/>
        </w:rPr>
        <w:t>meaning actions and decisions affecting</w:t>
      </w:r>
      <w:r>
        <w:rPr>
          <w:spacing w:val="-2"/>
          <w:w w:val="105"/>
        </w:rPr>
        <w:t> </w:t>
      </w:r>
      <w:r>
        <w:rPr>
          <w:w w:val="105"/>
        </w:rPr>
        <w:t>children are starting to be</w:t>
      </w:r>
      <w:r>
        <w:rPr>
          <w:spacing w:val="-6"/>
          <w:w w:val="105"/>
        </w:rPr>
        <w:t> </w:t>
      </w:r>
      <w:r>
        <w:rPr>
          <w:w w:val="105"/>
        </w:rPr>
        <w:t>rooted in,</w:t>
      </w:r>
      <w:r>
        <w:rPr>
          <w:spacing w:val="-7"/>
          <w:w w:val="105"/>
        </w:rPr>
        <w:t> </w:t>
      </w:r>
      <w:r>
        <w:rPr>
          <w:w w:val="105"/>
        </w:rPr>
        <w:t>reviewed and resolved through rights. Children, young people and</w:t>
      </w:r>
      <w:r>
        <w:rPr>
          <w:spacing w:val="-3"/>
          <w:w w:val="105"/>
        </w:rPr>
        <w:t> </w:t>
      </w:r>
      <w:r>
        <w:rPr>
          <w:w w:val="105"/>
        </w:rPr>
        <w:t>adults</w:t>
      </w:r>
      <w:r>
        <w:rPr>
          <w:spacing w:val="-1"/>
          <w:w w:val="105"/>
        </w:rPr>
        <w:t> </w:t>
      </w:r>
      <w:r>
        <w:rPr>
          <w:w w:val="105"/>
        </w:rPr>
        <w:t>are</w:t>
      </w:r>
      <w:r>
        <w:rPr>
          <w:spacing w:val="-2"/>
          <w:w w:val="105"/>
        </w:rPr>
        <w:t> </w:t>
      </w:r>
      <w:r>
        <w:rPr>
          <w:w w:val="105"/>
        </w:rPr>
        <w:t>beginning to collaborate to develop and</w:t>
      </w:r>
      <w:r>
        <w:rPr>
          <w:spacing w:val="-5"/>
          <w:w w:val="105"/>
        </w:rPr>
        <w:t> </w:t>
      </w:r>
      <w:r>
        <w:rPr>
          <w:w w:val="105"/>
        </w:rPr>
        <w:t>maintain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school</w:t>
      </w:r>
      <w:r>
        <w:rPr>
          <w:spacing w:val="-4"/>
          <w:w w:val="105"/>
        </w:rPr>
        <w:t> </w:t>
      </w:r>
      <w:r>
        <w:rPr>
          <w:w w:val="105"/>
        </w:rPr>
        <w:t>community based</w:t>
      </w:r>
      <w:r>
        <w:rPr>
          <w:spacing w:val="-4"/>
          <w:w w:val="105"/>
        </w:rPr>
        <w:t> </w:t>
      </w:r>
      <w:r>
        <w:rPr>
          <w:w w:val="105"/>
        </w:rPr>
        <w:t>on</w:t>
      </w:r>
      <w:r>
        <w:rPr>
          <w:spacing w:val="-8"/>
          <w:w w:val="105"/>
        </w:rPr>
        <w:t> </w:t>
      </w:r>
      <w:r>
        <w:rPr>
          <w:w w:val="105"/>
        </w:rPr>
        <w:t>equality, dignity,</w:t>
      </w:r>
      <w:r>
        <w:rPr>
          <w:spacing w:val="-4"/>
          <w:w w:val="105"/>
        </w:rPr>
        <w:t> </w:t>
      </w:r>
      <w:r>
        <w:rPr>
          <w:w w:val="105"/>
        </w:rPr>
        <w:t>respect,</w:t>
      </w:r>
      <w:r>
        <w:rPr>
          <w:spacing w:val="-2"/>
          <w:w w:val="105"/>
        </w:rPr>
        <w:t> </w:t>
      </w:r>
      <w:r>
        <w:rPr>
          <w:w w:val="105"/>
        </w:rPr>
        <w:t>non-discrimination and participation; this includes learning and teaching in a way that respects the rights of both educators and learners and promotes wellbeing.</w:t>
      </w:r>
    </w:p>
    <w:p>
      <w:pPr>
        <w:pStyle w:val="BodyText"/>
        <w:spacing w:before="96"/>
      </w:pPr>
    </w:p>
    <w:p>
      <w:pPr>
        <w:pStyle w:val="BodyText"/>
        <w:spacing w:line="266" w:lineRule="auto"/>
        <w:ind w:left="239" w:right="241" w:hanging="4"/>
      </w:pPr>
      <w:r>
        <w:rPr>
          <w:w w:val="105"/>
        </w:rPr>
        <w:t>The following recommendations were discussed during the visit to help the setting to progress to </w:t>
      </w:r>
      <w:r>
        <w:rPr>
          <w:spacing w:val="-4"/>
          <w:w w:val="105"/>
        </w:rPr>
        <w:t>Gold.</w:t>
      </w:r>
    </w:p>
    <w:p>
      <w:pPr>
        <w:pStyle w:val="BodyText"/>
        <w:spacing w:after="0" w:line="266" w:lineRule="auto"/>
        <w:sectPr>
          <w:footerReference w:type="default" r:id="rId5"/>
          <w:pgSz w:w="11910" w:h="16840"/>
          <w:pgMar w:header="0" w:footer="1389" w:top="1360" w:bottom="1580" w:left="850" w:right="708"/>
          <w:pgNumType w:start="2"/>
        </w:sectPr>
      </w:pPr>
    </w:p>
    <w:p>
      <w:pPr>
        <w:spacing w:line="240" w:lineRule="auto"/>
        <w:ind w:left="226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16015" cy="2828925"/>
                <wp:effectExtent l="9525" t="0" r="3810" b="9525"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6216015" cy="2828925"/>
                        </a:xfrm>
                        <a:prstGeom prst="rect">
                          <a:avLst/>
                        </a:prstGeom>
                        <a:ln w="183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824" w:val="left" w:leader="none"/>
                                <w:tab w:pos="828" w:val="left" w:leader="none"/>
                              </w:tabs>
                              <w:spacing w:line="308" w:lineRule="exact" w:before="157" w:after="0"/>
                              <w:ind w:left="824" w:right="265" w:hanging="365"/>
                              <w:jc w:val="both"/>
                              <w:rPr>
                                <w:rFonts w:ascii="Wingdings" w:hAnsi="Wingdings"/>
                                <w:color w:val="00ADEE"/>
                                <w:position w:val="-2"/>
                                <w:sz w:val="28"/>
                              </w:rPr>
                            </w:pPr>
                            <w:r>
                              <w:rPr>
                                <w:w w:val="105"/>
                              </w:rPr>
                              <w:t>Explore the concepts of equity, fairness and dignity with children (as appropriate to their age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evolving understanding)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-1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adults, ensuring everyone understands their role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in upholding these values. Consider using such language in relevant policies. Our </w:t>
                            </w:r>
                            <w:hyperlink r:id="rId11">
                              <w:r>
                                <w:rPr>
                                  <w:color w:val="00AEEF"/>
                                  <w:w w:val="105"/>
                                  <w:u w:val="thick" w:color="00AEEF"/>
                                </w:rPr>
                                <w:t>Rights</w:t>
                              </w:r>
                            </w:hyperlink>
                          </w:p>
                          <w:p>
                            <w:pPr>
                              <w:pStyle w:val="BodyText"/>
                              <w:spacing w:line="300" w:lineRule="auto" w:before="48"/>
                              <w:ind w:left="831" w:right="265" w:hanging="1"/>
                              <w:jc w:val="both"/>
                            </w:pPr>
                            <w:hyperlink r:id="rId11">
                              <w:r>
                                <w:rPr>
                                  <w:color w:val="00AEEF"/>
                                  <w:w w:val="105"/>
                                  <w:u w:val="thick" w:color="00AEEF"/>
                                </w:rPr>
                                <w:t>Linked Reading</w:t>
                              </w:r>
                            </w:hyperlink>
                            <w:r>
                              <w:rPr>
                                <w:color w:val="00AEEF"/>
                                <w:w w:val="105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w w:val="105"/>
                                <w:u w:val="none"/>
                              </w:rPr>
                              <w:t>resource provides</w:t>
                            </w:r>
                            <w:r>
                              <w:rPr>
                                <w:spacing w:val="-1"/>
                                <w:w w:val="105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w w:val="105"/>
                                <w:u w:val="none"/>
                              </w:rPr>
                              <w:t>useful</w:t>
                            </w:r>
                            <w:r>
                              <w:rPr>
                                <w:spacing w:val="-1"/>
                                <w:w w:val="105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w w:val="105"/>
                                <w:u w:val="none"/>
                              </w:rPr>
                              <w:t>suggestions for</w:t>
                            </w:r>
                            <w:r>
                              <w:rPr>
                                <w:spacing w:val="-4"/>
                                <w:w w:val="105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w w:val="105"/>
                                <w:u w:val="none"/>
                              </w:rPr>
                              <w:t>books</w:t>
                            </w:r>
                            <w:r>
                              <w:rPr>
                                <w:spacing w:val="-5"/>
                                <w:w w:val="105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w w:val="105"/>
                                <w:u w:val="none"/>
                              </w:rPr>
                              <w:t>to explore these themes with young learners. (Outcome 2 &amp; 3)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827" w:val="left" w:leader="none"/>
                              </w:tabs>
                              <w:spacing w:line="256" w:lineRule="auto" w:before="20" w:after="0"/>
                              <w:ind w:left="827" w:right="487" w:hanging="369"/>
                              <w:jc w:val="both"/>
                              <w:rPr>
                                <w:rFonts w:ascii="Wingdings" w:hAnsi="Wingdings"/>
                                <w:color w:val="00ADEE"/>
                                <w:position w:val="-2"/>
                                <w:sz w:val="28"/>
                              </w:rPr>
                            </w:pPr>
                            <w:r>
                              <w:rPr>
                                <w:w w:val="105"/>
                              </w:rPr>
                              <w:t>Focus on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 language of 'respect for rights' so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that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relationships are seen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as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mutually respectful. Utilise the RRSA </w:t>
                            </w:r>
                            <w:hyperlink r:id="rId12">
                              <w:r>
                                <w:rPr>
                                  <w:color w:val="00AEEF"/>
                                  <w:w w:val="105"/>
                                  <w:u w:val="thick" w:color="00AEEF"/>
                                </w:rPr>
                                <w:t>Charter Guidance</w:t>
                              </w:r>
                            </w:hyperlink>
                            <w:r>
                              <w:rPr>
                                <w:color w:val="00AEEF"/>
                                <w:w w:val="105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w w:val="105"/>
                                <w:u w:val="none"/>
                              </w:rPr>
                              <w:t>to support this. Consider establishing</w:t>
                            </w:r>
                          </w:p>
                          <w:p>
                            <w:pPr>
                              <w:pStyle w:val="BodyText"/>
                              <w:spacing w:line="300" w:lineRule="auto" w:before="49"/>
                              <w:ind w:left="827" w:right="566"/>
                              <w:jc w:val="both"/>
                            </w:pPr>
                            <w:r>
                              <w:rPr>
                                <w:w w:val="105"/>
                              </w:rPr>
                              <w:t>charters which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include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actions for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adults as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 duty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bearers as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well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as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for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children as rights holders</w:t>
                            </w:r>
                            <w:r>
                              <w:rPr>
                                <w:color w:val="FF0000"/>
                                <w:w w:val="105"/>
                              </w:rPr>
                              <w:t>. </w:t>
                            </w:r>
                            <w:r>
                              <w:rPr>
                                <w:w w:val="105"/>
                              </w:rPr>
                              <w:t>(Outcome 3)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827" w:val="left" w:leader="none"/>
                                <w:tab w:pos="831" w:val="left" w:leader="none"/>
                              </w:tabs>
                              <w:spacing w:line="264" w:lineRule="auto" w:before="11" w:after="0"/>
                              <w:ind w:left="827" w:right="754" w:hanging="368"/>
                              <w:jc w:val="left"/>
                              <w:rPr>
                                <w:rFonts w:ascii="Wingdings" w:hAnsi="Wingdings"/>
                                <w:color w:val="00ADEE"/>
                                <w:position w:val="-1"/>
                                <w:sz w:val="28"/>
                              </w:rPr>
                            </w:pPr>
                            <w:r>
                              <w:rPr>
                                <w:w w:val="105"/>
                              </w:rPr>
                              <w:t>Support children to begin to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use the language of rights to resolve disagreements by including explicit reference to rights in restorative practice. (Outcome 3)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829" w:val="left" w:leader="none"/>
                                <w:tab w:pos="831" w:val="left" w:leader="none"/>
                              </w:tabs>
                              <w:spacing w:line="264" w:lineRule="auto" w:before="46" w:after="0"/>
                              <w:ind w:left="829" w:right="236" w:hanging="371"/>
                              <w:jc w:val="left"/>
                              <w:rPr>
                                <w:rFonts w:ascii="Wingdings" w:hAnsi="Wingdings"/>
                                <w:color w:val="00ADEE"/>
                                <w:position w:val="-1"/>
                                <w:sz w:val="28"/>
                              </w:rPr>
                            </w:pPr>
                            <w:r>
                              <w:rPr>
                                <w:w w:val="105"/>
                              </w:rPr>
                              <w:t>Support children to understand how</w:t>
                            </w:r>
                            <w:r>
                              <w:rPr>
                                <w:spacing w:val="2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safety in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school is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linked to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rights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what they can do if they have a worry. (Outcome 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89.45pt;height:222.75pt;mso-position-horizontal-relative:char;mso-position-vertical-relative:line" type="#_x0000_t202" id="docshape11" filled="false" stroked="true" strokeweight="1.442323pt" strokecolor="#000000">
                <w10:anchorlock/>
                <v:textbox inset="0,0,0,0">
                  <w:txbxContent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824" w:val="left" w:leader="none"/>
                          <w:tab w:pos="828" w:val="left" w:leader="none"/>
                        </w:tabs>
                        <w:spacing w:line="308" w:lineRule="exact" w:before="157" w:after="0"/>
                        <w:ind w:left="824" w:right="265" w:hanging="365"/>
                        <w:jc w:val="both"/>
                        <w:rPr>
                          <w:rFonts w:ascii="Wingdings" w:hAnsi="Wingdings"/>
                          <w:color w:val="00ADEE"/>
                          <w:position w:val="-2"/>
                          <w:sz w:val="28"/>
                        </w:rPr>
                      </w:pPr>
                      <w:r>
                        <w:rPr>
                          <w:w w:val="105"/>
                        </w:rPr>
                        <w:t>Explore the concepts of equity, fairness and dignity with children (as appropriate to their age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evolving understanding)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-1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adults, ensuring everyone understands their role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in upholding these values. Consider using such language in relevant policies. Our </w:t>
                      </w:r>
                      <w:hyperlink r:id="rId11">
                        <w:r>
                          <w:rPr>
                            <w:color w:val="00AEEF"/>
                            <w:w w:val="105"/>
                            <w:u w:val="thick" w:color="00AEEF"/>
                          </w:rPr>
                          <w:t>Rights</w:t>
                        </w:r>
                      </w:hyperlink>
                    </w:p>
                    <w:p>
                      <w:pPr>
                        <w:pStyle w:val="BodyText"/>
                        <w:spacing w:line="300" w:lineRule="auto" w:before="48"/>
                        <w:ind w:left="831" w:right="265" w:hanging="1"/>
                        <w:jc w:val="both"/>
                      </w:pPr>
                      <w:hyperlink r:id="rId11">
                        <w:r>
                          <w:rPr>
                            <w:color w:val="00AEEF"/>
                            <w:w w:val="105"/>
                            <w:u w:val="thick" w:color="00AEEF"/>
                          </w:rPr>
                          <w:t>Linked Reading</w:t>
                        </w:r>
                      </w:hyperlink>
                      <w:r>
                        <w:rPr>
                          <w:color w:val="00AEEF"/>
                          <w:w w:val="105"/>
                          <w:u w:val="none"/>
                        </w:rPr>
                        <w:t> </w:t>
                      </w:r>
                      <w:r>
                        <w:rPr>
                          <w:w w:val="105"/>
                          <w:u w:val="none"/>
                        </w:rPr>
                        <w:t>resource provides</w:t>
                      </w:r>
                      <w:r>
                        <w:rPr>
                          <w:spacing w:val="-1"/>
                          <w:w w:val="105"/>
                          <w:u w:val="none"/>
                        </w:rPr>
                        <w:t> </w:t>
                      </w:r>
                      <w:r>
                        <w:rPr>
                          <w:w w:val="105"/>
                          <w:u w:val="none"/>
                        </w:rPr>
                        <w:t>useful</w:t>
                      </w:r>
                      <w:r>
                        <w:rPr>
                          <w:spacing w:val="-1"/>
                          <w:w w:val="105"/>
                          <w:u w:val="none"/>
                        </w:rPr>
                        <w:t> </w:t>
                      </w:r>
                      <w:r>
                        <w:rPr>
                          <w:w w:val="105"/>
                          <w:u w:val="none"/>
                        </w:rPr>
                        <w:t>suggestions for</w:t>
                      </w:r>
                      <w:r>
                        <w:rPr>
                          <w:spacing w:val="-4"/>
                          <w:w w:val="105"/>
                          <w:u w:val="none"/>
                        </w:rPr>
                        <w:t> </w:t>
                      </w:r>
                      <w:r>
                        <w:rPr>
                          <w:w w:val="105"/>
                          <w:u w:val="none"/>
                        </w:rPr>
                        <w:t>books</w:t>
                      </w:r>
                      <w:r>
                        <w:rPr>
                          <w:spacing w:val="-5"/>
                          <w:w w:val="105"/>
                          <w:u w:val="none"/>
                        </w:rPr>
                        <w:t> </w:t>
                      </w:r>
                      <w:r>
                        <w:rPr>
                          <w:w w:val="105"/>
                          <w:u w:val="none"/>
                        </w:rPr>
                        <w:t>to explore these themes with young learners. (Outcome 2 &amp; 3)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827" w:val="left" w:leader="none"/>
                        </w:tabs>
                        <w:spacing w:line="256" w:lineRule="auto" w:before="20" w:after="0"/>
                        <w:ind w:left="827" w:right="487" w:hanging="369"/>
                        <w:jc w:val="both"/>
                        <w:rPr>
                          <w:rFonts w:ascii="Wingdings" w:hAnsi="Wingdings"/>
                          <w:color w:val="00ADEE"/>
                          <w:position w:val="-2"/>
                          <w:sz w:val="28"/>
                        </w:rPr>
                      </w:pPr>
                      <w:r>
                        <w:rPr>
                          <w:w w:val="105"/>
                        </w:rPr>
                        <w:t>Focus on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 language of 'respect for rights' so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that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relationships are seen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as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mutually respectful. Utilise the RRSA </w:t>
                      </w:r>
                      <w:hyperlink r:id="rId12">
                        <w:r>
                          <w:rPr>
                            <w:color w:val="00AEEF"/>
                            <w:w w:val="105"/>
                            <w:u w:val="thick" w:color="00AEEF"/>
                          </w:rPr>
                          <w:t>Charter Guidance</w:t>
                        </w:r>
                      </w:hyperlink>
                      <w:r>
                        <w:rPr>
                          <w:color w:val="00AEEF"/>
                          <w:w w:val="105"/>
                          <w:u w:val="none"/>
                        </w:rPr>
                        <w:t> </w:t>
                      </w:r>
                      <w:r>
                        <w:rPr>
                          <w:w w:val="105"/>
                          <w:u w:val="none"/>
                        </w:rPr>
                        <w:t>to support this. Consider establishing</w:t>
                      </w:r>
                    </w:p>
                    <w:p>
                      <w:pPr>
                        <w:pStyle w:val="BodyText"/>
                        <w:spacing w:line="300" w:lineRule="auto" w:before="49"/>
                        <w:ind w:left="827" w:right="566"/>
                        <w:jc w:val="both"/>
                      </w:pPr>
                      <w:r>
                        <w:rPr>
                          <w:w w:val="105"/>
                        </w:rPr>
                        <w:t>charters which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include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actions for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adults as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 duty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bearers as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well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as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for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children as rights holders</w:t>
                      </w:r>
                      <w:r>
                        <w:rPr>
                          <w:color w:val="FF0000"/>
                          <w:w w:val="105"/>
                        </w:rPr>
                        <w:t>. </w:t>
                      </w:r>
                      <w:r>
                        <w:rPr>
                          <w:w w:val="105"/>
                        </w:rPr>
                        <w:t>(Outcome 3)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827" w:val="left" w:leader="none"/>
                          <w:tab w:pos="831" w:val="left" w:leader="none"/>
                        </w:tabs>
                        <w:spacing w:line="264" w:lineRule="auto" w:before="11" w:after="0"/>
                        <w:ind w:left="827" w:right="754" w:hanging="368"/>
                        <w:jc w:val="left"/>
                        <w:rPr>
                          <w:rFonts w:ascii="Wingdings" w:hAnsi="Wingdings"/>
                          <w:color w:val="00ADEE"/>
                          <w:position w:val="-1"/>
                          <w:sz w:val="28"/>
                        </w:rPr>
                      </w:pPr>
                      <w:r>
                        <w:rPr>
                          <w:w w:val="105"/>
                        </w:rPr>
                        <w:t>Support children to begin to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use the language of rights to resolve disagreements by including explicit reference to rights in restorative practice. (Outcome 3)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829" w:val="left" w:leader="none"/>
                          <w:tab w:pos="831" w:val="left" w:leader="none"/>
                        </w:tabs>
                        <w:spacing w:line="264" w:lineRule="auto" w:before="46" w:after="0"/>
                        <w:ind w:left="829" w:right="236" w:hanging="371"/>
                        <w:jc w:val="left"/>
                        <w:rPr>
                          <w:rFonts w:ascii="Wingdings" w:hAnsi="Wingdings"/>
                          <w:color w:val="00ADEE"/>
                          <w:position w:val="-1"/>
                          <w:sz w:val="28"/>
                        </w:rPr>
                      </w:pPr>
                      <w:r>
                        <w:rPr>
                          <w:w w:val="105"/>
                        </w:rPr>
                        <w:t>Support children to understand how</w:t>
                      </w:r>
                      <w:r>
                        <w:rPr>
                          <w:spacing w:val="2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safety in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school is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linked to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rights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what they can do if they have a worry. (Outcome 4)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245"/>
        <w:rPr>
          <w:sz w:val="24"/>
        </w:rPr>
      </w:pPr>
    </w:p>
    <w:p>
      <w:pPr>
        <w:pStyle w:val="Heading5"/>
        <w:rPr>
          <w:b w:val="0"/>
        </w:rPr>
      </w:pPr>
      <w:r>
        <w:rPr>
          <w:color w:val="00AEEF"/>
          <w:w w:val="120"/>
        </w:rPr>
        <w:t>STRAND</w:t>
      </w:r>
      <w:r>
        <w:rPr>
          <w:color w:val="00AEEF"/>
          <w:spacing w:val="59"/>
          <w:w w:val="120"/>
        </w:rPr>
        <w:t> </w:t>
      </w:r>
      <w:r>
        <w:rPr>
          <w:color w:val="00AEEF"/>
          <w:w w:val="120"/>
        </w:rPr>
        <w:t>C:</w:t>
      </w:r>
      <w:r>
        <w:rPr>
          <w:color w:val="00AEEF"/>
          <w:spacing w:val="44"/>
          <w:w w:val="120"/>
        </w:rPr>
        <w:t> </w:t>
      </w:r>
      <w:r>
        <w:rPr>
          <w:color w:val="00AEEF"/>
          <w:w w:val="120"/>
        </w:rPr>
        <w:t>TEACHING</w:t>
      </w:r>
      <w:r>
        <w:rPr>
          <w:color w:val="00AEEF"/>
          <w:spacing w:val="66"/>
          <w:w w:val="120"/>
        </w:rPr>
        <w:t> </w:t>
      </w:r>
      <w:r>
        <w:rPr>
          <w:color w:val="00AEEF"/>
          <w:w w:val="120"/>
        </w:rPr>
        <w:t>AND</w:t>
      </w:r>
      <w:r>
        <w:rPr>
          <w:color w:val="00AEEF"/>
          <w:spacing w:val="36"/>
          <w:w w:val="120"/>
        </w:rPr>
        <w:t> </w:t>
      </w:r>
      <w:r>
        <w:rPr>
          <w:color w:val="00AEEF"/>
          <w:w w:val="120"/>
        </w:rPr>
        <w:t>LEARNING</w:t>
      </w:r>
      <w:r>
        <w:rPr>
          <w:color w:val="00AEEF"/>
          <w:spacing w:val="59"/>
          <w:w w:val="120"/>
        </w:rPr>
        <w:t> </w:t>
      </w:r>
      <w:r>
        <w:rPr>
          <w:color w:val="00AEEF"/>
          <w:w w:val="120"/>
        </w:rPr>
        <w:t>FOR</w:t>
      </w:r>
      <w:r>
        <w:rPr>
          <w:color w:val="00AEEF"/>
          <w:spacing w:val="61"/>
          <w:w w:val="120"/>
        </w:rPr>
        <w:t> </w:t>
      </w:r>
      <w:r>
        <w:rPr>
          <w:color w:val="00AEEF"/>
          <w:w w:val="120"/>
        </w:rPr>
        <w:t>RIGHTS</w:t>
      </w:r>
      <w:r>
        <w:rPr>
          <w:color w:val="00AEEF"/>
          <w:spacing w:val="51"/>
          <w:w w:val="120"/>
        </w:rPr>
        <w:t> </w:t>
      </w:r>
      <w:r>
        <w:rPr>
          <w:b w:val="0"/>
          <w:color w:val="00AEEF"/>
          <w:spacing w:val="-10"/>
          <w:w w:val="120"/>
        </w:rPr>
        <w:t>-</w:t>
      </w:r>
    </w:p>
    <w:p>
      <w:pPr>
        <w:spacing w:before="12"/>
        <w:ind w:left="233" w:right="0" w:firstLine="0"/>
        <w:jc w:val="left"/>
        <w:rPr>
          <w:b/>
          <w:sz w:val="24"/>
        </w:rPr>
      </w:pPr>
      <w:r>
        <w:rPr>
          <w:b/>
          <w:color w:val="00AEEF"/>
          <w:w w:val="120"/>
          <w:sz w:val="24"/>
        </w:rPr>
        <w:t>PARTICIPATION,</w:t>
      </w:r>
      <w:r>
        <w:rPr>
          <w:b/>
          <w:color w:val="00AEEF"/>
          <w:spacing w:val="70"/>
          <w:w w:val="120"/>
          <w:sz w:val="24"/>
        </w:rPr>
        <w:t> </w:t>
      </w:r>
      <w:r>
        <w:rPr>
          <w:b/>
          <w:color w:val="00AEEF"/>
          <w:w w:val="120"/>
          <w:sz w:val="24"/>
        </w:rPr>
        <w:t>EMPOWERMENT</w:t>
      </w:r>
      <w:r>
        <w:rPr>
          <w:b/>
          <w:color w:val="00AEEF"/>
          <w:spacing w:val="28"/>
          <w:w w:val="120"/>
          <w:sz w:val="24"/>
        </w:rPr>
        <w:t>  </w:t>
      </w:r>
      <w:r>
        <w:rPr>
          <w:b/>
          <w:color w:val="00AEEF"/>
          <w:w w:val="120"/>
          <w:sz w:val="24"/>
        </w:rPr>
        <w:t>AND</w:t>
      </w:r>
      <w:r>
        <w:rPr>
          <w:b/>
          <w:color w:val="00AEEF"/>
          <w:spacing w:val="62"/>
          <w:w w:val="150"/>
          <w:sz w:val="24"/>
        </w:rPr>
        <w:t> </w:t>
      </w:r>
      <w:r>
        <w:rPr>
          <w:b/>
          <w:color w:val="00AEEF"/>
          <w:spacing w:val="-2"/>
          <w:w w:val="120"/>
          <w:sz w:val="24"/>
        </w:rPr>
        <w:t>ACTION</w:t>
      </w:r>
    </w:p>
    <w:p>
      <w:pPr>
        <w:pStyle w:val="BodyText"/>
        <w:spacing w:line="264" w:lineRule="auto" w:before="262"/>
        <w:ind w:left="233" w:right="436" w:firstLine="2"/>
      </w:pPr>
      <w:r>
        <w:rPr>
          <w:w w:val="105"/>
        </w:rPr>
        <w:t>The assessor</w:t>
      </w:r>
      <w:r>
        <w:rPr>
          <w:w w:val="105"/>
        </w:rPr>
        <w:t> was confident that the setting is making good progress towards Outcomes 8-9 in Strand C,</w:t>
      </w:r>
      <w:r>
        <w:rPr>
          <w:spacing w:val="-3"/>
          <w:w w:val="105"/>
        </w:rPr>
        <w:t> </w:t>
      </w:r>
      <w:r>
        <w:rPr>
          <w:w w:val="105"/>
        </w:rPr>
        <w:t>meaning</w:t>
      </w:r>
      <w:r>
        <w:rPr>
          <w:spacing w:val="-1"/>
          <w:w w:val="105"/>
        </w:rPr>
        <w:t> </w:t>
      </w:r>
      <w:r>
        <w:rPr>
          <w:w w:val="105"/>
        </w:rPr>
        <w:t>that</w:t>
      </w:r>
      <w:r>
        <w:rPr>
          <w:spacing w:val="-1"/>
          <w:w w:val="105"/>
        </w:rPr>
        <w:t> </w:t>
      </w:r>
      <w:r>
        <w:rPr>
          <w:w w:val="105"/>
        </w:rPr>
        <w:t>children are</w:t>
      </w:r>
      <w:r>
        <w:rPr>
          <w:spacing w:val="-10"/>
          <w:w w:val="105"/>
        </w:rPr>
        <w:t> </w:t>
      </w:r>
      <w:r>
        <w:rPr>
          <w:w w:val="105"/>
        </w:rPr>
        <w:t>beginning to be</w:t>
      </w:r>
      <w:r>
        <w:rPr>
          <w:spacing w:val="-8"/>
          <w:w w:val="105"/>
        </w:rPr>
        <w:t> </w:t>
      </w:r>
      <w:r>
        <w:rPr>
          <w:w w:val="105"/>
        </w:rPr>
        <w:t>empowered to</w:t>
      </w:r>
      <w:r>
        <w:rPr>
          <w:spacing w:val="-7"/>
          <w:w w:val="105"/>
        </w:rPr>
        <w:t> </w:t>
      </w:r>
      <w:r>
        <w:rPr>
          <w:w w:val="105"/>
        </w:rPr>
        <w:t>enjoy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exercise their rights and to promote the rights of others locally and globally.</w:t>
      </w:r>
    </w:p>
    <w:p>
      <w:pPr>
        <w:pStyle w:val="BodyText"/>
        <w:spacing w:before="23"/>
      </w:pPr>
    </w:p>
    <w:p>
      <w:pPr>
        <w:pStyle w:val="BodyText"/>
        <w:spacing w:line="266" w:lineRule="auto"/>
        <w:ind w:left="239" w:right="241" w:hanging="4"/>
      </w:pPr>
      <w:r>
        <w:rPr>
          <w:w w:val="105"/>
        </w:rPr>
        <w:t>The following recommendations were discussed during the visit to help the setting to progress to </w:t>
      </w:r>
      <w:r>
        <w:rPr>
          <w:spacing w:val="-4"/>
          <w:w w:val="105"/>
        </w:rPr>
        <w:t>Gold.</w:t>
      </w:r>
    </w:p>
    <w:p>
      <w:pPr>
        <w:pStyle w:val="BodyText"/>
        <w:rPr>
          <w:sz w:val="20"/>
        </w:rPr>
      </w:pPr>
    </w:p>
    <w:p>
      <w:pPr>
        <w:pStyle w:val="BodyText"/>
        <w:spacing w:before="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693012</wp:posOffset>
                </wp:positionH>
                <wp:positionV relativeFrom="paragraph">
                  <wp:posOffset>191122</wp:posOffset>
                </wp:positionV>
                <wp:extent cx="6216015" cy="2218690"/>
                <wp:effectExtent l="0" t="0" r="0" b="0"/>
                <wp:wrapTopAndBottom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6216015" cy="2218690"/>
                        </a:xfrm>
                        <a:prstGeom prst="rect">
                          <a:avLst/>
                        </a:prstGeom>
                        <a:ln w="183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861" w:val="left" w:leader="none"/>
                                <w:tab w:pos="864" w:val="left" w:leader="none"/>
                              </w:tabs>
                              <w:spacing w:line="283" w:lineRule="auto" w:before="167" w:after="0"/>
                              <w:ind w:left="861" w:right="174" w:hanging="369"/>
                              <w:jc w:val="left"/>
                              <w:rPr>
                                <w:rFonts w:ascii="Wingdings" w:hAnsi="Wingdings"/>
                                <w:color w:val="00ADEE"/>
                                <w:position w:val="-1"/>
                                <w:sz w:val="28"/>
                              </w:rPr>
                            </w:pPr>
                            <w:r>
                              <w:rPr>
                                <w:w w:val="105"/>
                              </w:rPr>
                              <w:t>Continue</w:t>
                            </w:r>
                            <w:r>
                              <w:rPr>
                                <w:w w:val="105"/>
                              </w:rPr>
                              <w:t> to develop children's understanding of what it means to be a rights respecting global citizen. Support them to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learn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about the world so that they are critical thinkers and challenge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discrimination</w:t>
                            </w:r>
                            <w:r>
                              <w:rPr>
                                <w:spacing w:val="-1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stereotypical attitudes. Story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books,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such</w:t>
                            </w:r>
                            <w:r>
                              <w:rPr>
                                <w:spacing w:val="-1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as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1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Think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Equal</w:t>
                            </w:r>
                          </w:p>
                          <w:p>
                            <w:pPr>
                              <w:pStyle w:val="BodyText"/>
                              <w:spacing w:before="16"/>
                              <w:ind w:left="861"/>
                            </w:pPr>
                            <w:r>
                              <w:rPr>
                                <w:w w:val="105"/>
                              </w:rPr>
                              <w:t>resources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for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EYFS,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can</w:t>
                            </w:r>
                            <w:r>
                              <w:rPr>
                                <w:spacing w:val="-1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provide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opportunities for</w:t>
                            </w:r>
                            <w:r>
                              <w:rPr>
                                <w:spacing w:val="-1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rights-based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discussion.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(Outcome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9)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857" w:val="left" w:leader="none"/>
                                <w:tab w:pos="865" w:val="left" w:leader="none"/>
                              </w:tabs>
                              <w:spacing w:line="283" w:lineRule="auto" w:before="69" w:after="0"/>
                              <w:ind w:left="857" w:right="301" w:hanging="365"/>
                              <w:jc w:val="left"/>
                              <w:rPr>
                                <w:rFonts w:ascii="Wingdings" w:hAnsi="Wingdings"/>
                                <w:color w:val="00ADEE"/>
                                <w:sz w:val="28"/>
                              </w:rPr>
                            </w:pPr>
                            <w:r>
                              <w:rPr>
                                <w:position w:val="2"/>
                              </w:rPr>
                              <w:t>Support</w:t>
                            </w:r>
                            <w:r>
                              <w:rPr>
                                <w:spacing w:val="40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position w:val="2"/>
                              </w:rPr>
                              <w:t>children</w:t>
                            </w:r>
                            <w:r>
                              <w:rPr>
                                <w:spacing w:val="39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position w:val="2"/>
                              </w:rPr>
                              <w:t>to engage</w:t>
                            </w:r>
                            <w:r>
                              <w:rPr>
                                <w:spacing w:val="40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position w:val="2"/>
                              </w:rPr>
                              <w:t>in a</w:t>
                            </w:r>
                            <w:r>
                              <w:rPr>
                                <w:spacing w:val="38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position w:val="2"/>
                              </w:rPr>
                              <w:t>range of</w:t>
                            </w:r>
                            <w:r>
                              <w:rPr>
                                <w:spacing w:val="34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position w:val="2"/>
                              </w:rPr>
                              <w:t>advocacy,</w:t>
                            </w:r>
                            <w:r>
                              <w:rPr>
                                <w:spacing w:val="40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position w:val="2"/>
                              </w:rPr>
                              <w:t>campaigning</w:t>
                            </w:r>
                            <w:r>
                              <w:rPr>
                                <w:spacing w:val="40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position w:val="2"/>
                              </w:rPr>
                              <w:t>activities</w:t>
                            </w:r>
                            <w:r>
                              <w:rPr>
                                <w:spacing w:val="40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position w:val="2"/>
                              </w:rPr>
                              <w:t>that promote </w:t>
                            </w:r>
                            <w:r>
                              <w:rPr/>
                              <w:t>children's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rights</w:t>
                            </w:r>
                            <w:r>
                              <w:rPr>
                                <w:spacing w:val="31"/>
                              </w:rPr>
                              <w:t> </w:t>
                            </w:r>
                            <w:r>
                              <w:rPr/>
                              <w:t>locally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and globally.</w:t>
                            </w:r>
                            <w:r>
                              <w:rPr>
                                <w:spacing w:val="30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could</w:t>
                            </w:r>
                            <w:r>
                              <w:rPr>
                                <w:spacing w:val="27"/>
                              </w:rPr>
                              <w:t> </w:t>
                            </w:r>
                            <w:r>
                              <w:rPr/>
                              <w:t>include</w:t>
                            </w:r>
                            <w:r>
                              <w:rPr>
                                <w:spacing w:val="30"/>
                              </w:rPr>
                              <w:t> </w:t>
                            </w:r>
                            <w:r>
                              <w:rPr/>
                              <w:t>expanding</w:t>
                            </w:r>
                            <w:r>
                              <w:rPr>
                                <w:spacing w:val="38"/>
                              </w:rPr>
                              <w:t> </w:t>
                            </w:r>
                            <w:r>
                              <w:rPr/>
                              <w:t>the annual</w:t>
                            </w:r>
                            <w:r>
                              <w:rPr>
                                <w:spacing w:val="26"/>
                              </w:rPr>
                              <w:t> </w:t>
                            </w:r>
                            <w:r>
                              <w:rPr/>
                              <w:t>Bird Watch and Great</w:t>
                            </w:r>
                            <w:r>
                              <w:rPr>
                                <w:spacing w:val="35"/>
                              </w:rPr>
                              <w:t> </w:t>
                            </w:r>
                            <w:r>
                              <w:rPr/>
                              <w:t>British</w:t>
                            </w:r>
                            <w:r>
                              <w:rPr>
                                <w:spacing w:val="33"/>
                              </w:rPr>
                              <w:t> </w:t>
                            </w:r>
                            <w:r>
                              <w:rPr/>
                              <w:t>Spring</w:t>
                            </w:r>
                            <w:r>
                              <w:rPr>
                                <w:spacing w:val="32"/>
                              </w:rPr>
                              <w:t> </w:t>
                            </w:r>
                            <w:r>
                              <w:rPr/>
                              <w:t>Clean</w:t>
                            </w:r>
                            <w:r>
                              <w:rPr>
                                <w:spacing w:val="25"/>
                              </w:rPr>
                              <w:t> </w:t>
                            </w:r>
                            <w:r>
                              <w:rPr/>
                              <w:t>projects</w:t>
                            </w:r>
                            <w:r>
                              <w:rPr>
                                <w:spacing w:val="38"/>
                              </w:rPr>
                              <w:t> </w:t>
                            </w:r>
                            <w:r>
                              <w:rPr/>
                              <w:t>that</w:t>
                            </w:r>
                            <w:r>
                              <w:rPr>
                                <w:spacing w:val="27"/>
                              </w:rPr>
                              <w:t> </w:t>
                            </w:r>
                            <w:r>
                              <w:rPr/>
                              <w:t>you</w:t>
                            </w:r>
                            <w:r>
                              <w:rPr>
                                <w:spacing w:val="27"/>
                              </w:rPr>
                              <w:t> </w:t>
                            </w:r>
                            <w:r>
                              <w:rPr/>
                              <w:t>are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already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engaged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with.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(Outcome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9)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862" w:val="left" w:leader="none"/>
                                <w:tab w:pos="864" w:val="left" w:leader="none"/>
                              </w:tabs>
                              <w:spacing w:line="285" w:lineRule="auto" w:before="19" w:after="0"/>
                              <w:ind w:left="862" w:right="147" w:hanging="369"/>
                              <w:jc w:val="left"/>
                              <w:rPr>
                                <w:rFonts w:ascii="Wingdings" w:hAnsi="Wingdings"/>
                                <w:color w:val="00ADEE"/>
                                <w:sz w:val="28"/>
                              </w:rPr>
                            </w:pPr>
                            <w:r>
                              <w:rPr>
                                <w:position w:val="2"/>
                              </w:rPr>
                              <w:t>Consider</w:t>
                            </w:r>
                            <w:r>
                              <w:rPr>
                                <w:spacing w:val="40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position w:val="2"/>
                              </w:rPr>
                              <w:t>ambassadorial</w:t>
                            </w:r>
                            <w:r>
                              <w:rPr>
                                <w:spacing w:val="40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position w:val="2"/>
                              </w:rPr>
                              <w:t>activity</w:t>
                            </w:r>
                            <w:r>
                              <w:rPr>
                                <w:spacing w:val="40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position w:val="2"/>
                              </w:rPr>
                              <w:t>by</w:t>
                            </w:r>
                            <w:r>
                              <w:rPr>
                                <w:spacing w:val="27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position w:val="2"/>
                              </w:rPr>
                              <w:t>encouraging</w:t>
                            </w:r>
                            <w:r>
                              <w:rPr>
                                <w:spacing w:val="40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position w:val="2"/>
                              </w:rPr>
                              <w:t>children</w:t>
                            </w:r>
                            <w:r>
                              <w:rPr>
                                <w:spacing w:val="39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position w:val="2"/>
                              </w:rPr>
                              <w:t>and</w:t>
                            </w:r>
                            <w:r>
                              <w:rPr>
                                <w:spacing w:val="40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position w:val="2"/>
                              </w:rPr>
                              <w:t>staff</w:t>
                            </w:r>
                            <w:r>
                              <w:rPr>
                                <w:spacing w:val="40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position w:val="2"/>
                              </w:rPr>
                              <w:t>to</w:t>
                            </w:r>
                            <w:r>
                              <w:rPr>
                                <w:spacing w:val="30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position w:val="2"/>
                              </w:rPr>
                              <w:t>promote</w:t>
                            </w:r>
                            <w:r>
                              <w:rPr>
                                <w:spacing w:val="40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position w:val="2"/>
                              </w:rPr>
                              <w:t>knowledge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32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22"/>
                              </w:rPr>
                              <w:t> </w:t>
                            </w:r>
                            <w:r>
                              <w:rPr/>
                              <w:t>CRC</w:t>
                            </w:r>
                            <w:r>
                              <w:rPr>
                                <w:spacing w:val="26"/>
                              </w:rPr>
                              <w:t> </w:t>
                            </w:r>
                            <w:r>
                              <w:rPr/>
                              <w:t>and the</w:t>
                            </w:r>
                            <w:r>
                              <w:rPr>
                                <w:spacing w:val="20"/>
                              </w:rPr>
                              <w:t> </w:t>
                            </w:r>
                            <w:r>
                              <w:rPr/>
                              <w:t>Rights</w:t>
                            </w:r>
                            <w:r>
                              <w:rPr>
                                <w:spacing w:val="38"/>
                              </w:rPr>
                              <w:t> </w:t>
                            </w:r>
                            <w:r>
                              <w:rPr/>
                              <w:t>Respecting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Schools</w:t>
                            </w:r>
                            <w:r>
                              <w:rPr>
                                <w:spacing w:val="34"/>
                              </w:rPr>
                              <w:t> </w:t>
                            </w:r>
                            <w:r>
                              <w:rPr/>
                              <w:t>Award</w:t>
                            </w:r>
                            <w:r>
                              <w:rPr>
                                <w:spacing w:val="27"/>
                              </w:rPr>
                              <w:t> </w:t>
                            </w:r>
                            <w:r>
                              <w:rPr/>
                              <w:t>with</w:t>
                            </w:r>
                            <w:r>
                              <w:rPr>
                                <w:spacing w:val="26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schools</w:t>
                            </w:r>
                            <w:r>
                              <w:rPr>
                                <w:spacing w:val="26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22"/>
                              </w:rPr>
                              <w:t> </w:t>
                            </w:r>
                            <w:r>
                              <w:rPr/>
                              <w:t>nurseries</w:t>
                            </w:r>
                            <w:r>
                              <w:rPr>
                                <w:spacing w:val="22"/>
                              </w:rPr>
                              <w:t> </w:t>
                            </w:r>
                            <w:r>
                              <w:rPr/>
                              <w:t>in the wider community.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(Outcome 9)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567879pt;margin-top:15.049024pt;width:489.45pt;height:174.7pt;mso-position-horizontal-relative:page;mso-position-vertical-relative:paragraph;z-index:-15723520;mso-wrap-distance-left:0;mso-wrap-distance-right:0" type="#_x0000_t202" id="docshape12" filled="false" stroked="true" strokeweight="1.442323pt" strokecolor="#000000">
                <v:textbox inset="0,0,0,0">
                  <w:txbxContent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861" w:val="left" w:leader="none"/>
                          <w:tab w:pos="864" w:val="left" w:leader="none"/>
                        </w:tabs>
                        <w:spacing w:line="283" w:lineRule="auto" w:before="167" w:after="0"/>
                        <w:ind w:left="861" w:right="174" w:hanging="369"/>
                        <w:jc w:val="left"/>
                        <w:rPr>
                          <w:rFonts w:ascii="Wingdings" w:hAnsi="Wingdings"/>
                          <w:color w:val="00ADEE"/>
                          <w:position w:val="-1"/>
                          <w:sz w:val="28"/>
                        </w:rPr>
                      </w:pPr>
                      <w:r>
                        <w:rPr>
                          <w:w w:val="105"/>
                        </w:rPr>
                        <w:t>Continue</w:t>
                      </w:r>
                      <w:r>
                        <w:rPr>
                          <w:w w:val="105"/>
                        </w:rPr>
                        <w:t> to develop children's understanding of what it means to be a rights respecting global citizen. Support them to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learn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about the world so that they are critical thinkers and challenge</w:t>
                      </w:r>
                      <w:r>
                        <w:rPr>
                          <w:spacing w:val="-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discrimination</w:t>
                      </w:r>
                      <w:r>
                        <w:rPr>
                          <w:spacing w:val="-1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stereotypical attitudes. Story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books,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such</w:t>
                      </w:r>
                      <w:r>
                        <w:rPr>
                          <w:spacing w:val="-1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as</w:t>
                      </w:r>
                      <w:r>
                        <w:rPr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11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Think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Equal</w:t>
                      </w:r>
                    </w:p>
                    <w:p>
                      <w:pPr>
                        <w:pStyle w:val="BodyText"/>
                        <w:spacing w:before="16"/>
                        <w:ind w:left="861"/>
                      </w:pPr>
                      <w:r>
                        <w:rPr>
                          <w:w w:val="105"/>
                        </w:rPr>
                        <w:t>resources</w:t>
                      </w:r>
                      <w:r>
                        <w:rPr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for</w:t>
                      </w:r>
                      <w:r>
                        <w:rPr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EYFS,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can</w:t>
                      </w:r>
                      <w:r>
                        <w:rPr>
                          <w:spacing w:val="-1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provide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opportunities for</w:t>
                      </w:r>
                      <w:r>
                        <w:rPr>
                          <w:spacing w:val="-1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rights-based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discussion.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(Outcome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spacing w:val="-5"/>
                          <w:w w:val="105"/>
                        </w:rPr>
                        <w:t>9)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857" w:val="left" w:leader="none"/>
                          <w:tab w:pos="865" w:val="left" w:leader="none"/>
                        </w:tabs>
                        <w:spacing w:line="283" w:lineRule="auto" w:before="69" w:after="0"/>
                        <w:ind w:left="857" w:right="301" w:hanging="365"/>
                        <w:jc w:val="left"/>
                        <w:rPr>
                          <w:rFonts w:ascii="Wingdings" w:hAnsi="Wingdings"/>
                          <w:color w:val="00ADEE"/>
                          <w:sz w:val="28"/>
                        </w:rPr>
                      </w:pPr>
                      <w:r>
                        <w:rPr>
                          <w:position w:val="2"/>
                        </w:rPr>
                        <w:t>Support</w:t>
                      </w:r>
                      <w:r>
                        <w:rPr>
                          <w:spacing w:val="40"/>
                          <w:position w:val="2"/>
                        </w:rPr>
                        <w:t> </w:t>
                      </w:r>
                      <w:r>
                        <w:rPr>
                          <w:position w:val="2"/>
                        </w:rPr>
                        <w:t>children</w:t>
                      </w:r>
                      <w:r>
                        <w:rPr>
                          <w:spacing w:val="39"/>
                          <w:position w:val="2"/>
                        </w:rPr>
                        <w:t> </w:t>
                      </w:r>
                      <w:r>
                        <w:rPr>
                          <w:position w:val="2"/>
                        </w:rPr>
                        <w:t>to engage</w:t>
                      </w:r>
                      <w:r>
                        <w:rPr>
                          <w:spacing w:val="40"/>
                          <w:position w:val="2"/>
                        </w:rPr>
                        <w:t> </w:t>
                      </w:r>
                      <w:r>
                        <w:rPr>
                          <w:position w:val="2"/>
                        </w:rPr>
                        <w:t>in a</w:t>
                      </w:r>
                      <w:r>
                        <w:rPr>
                          <w:spacing w:val="38"/>
                          <w:position w:val="2"/>
                        </w:rPr>
                        <w:t> </w:t>
                      </w:r>
                      <w:r>
                        <w:rPr>
                          <w:position w:val="2"/>
                        </w:rPr>
                        <w:t>range of</w:t>
                      </w:r>
                      <w:r>
                        <w:rPr>
                          <w:spacing w:val="34"/>
                          <w:position w:val="2"/>
                        </w:rPr>
                        <w:t> </w:t>
                      </w:r>
                      <w:r>
                        <w:rPr>
                          <w:position w:val="2"/>
                        </w:rPr>
                        <w:t>advocacy,</w:t>
                      </w:r>
                      <w:r>
                        <w:rPr>
                          <w:spacing w:val="40"/>
                          <w:position w:val="2"/>
                        </w:rPr>
                        <w:t> </w:t>
                      </w:r>
                      <w:r>
                        <w:rPr>
                          <w:position w:val="2"/>
                        </w:rPr>
                        <w:t>campaigning</w:t>
                      </w:r>
                      <w:r>
                        <w:rPr>
                          <w:spacing w:val="40"/>
                          <w:position w:val="2"/>
                        </w:rPr>
                        <w:t> </w:t>
                      </w:r>
                      <w:r>
                        <w:rPr>
                          <w:position w:val="2"/>
                        </w:rPr>
                        <w:t>activities</w:t>
                      </w:r>
                      <w:r>
                        <w:rPr>
                          <w:spacing w:val="40"/>
                          <w:position w:val="2"/>
                        </w:rPr>
                        <w:t> </w:t>
                      </w:r>
                      <w:r>
                        <w:rPr>
                          <w:position w:val="2"/>
                        </w:rPr>
                        <w:t>that promote </w:t>
                      </w:r>
                      <w:r>
                        <w:rPr/>
                        <w:t>children's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rights</w:t>
                      </w:r>
                      <w:r>
                        <w:rPr>
                          <w:spacing w:val="31"/>
                        </w:rPr>
                        <w:t> </w:t>
                      </w:r>
                      <w:r>
                        <w:rPr/>
                        <w:t>locally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and globally.</w:t>
                      </w:r>
                      <w:r>
                        <w:rPr>
                          <w:spacing w:val="30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could</w:t>
                      </w:r>
                      <w:r>
                        <w:rPr>
                          <w:spacing w:val="27"/>
                        </w:rPr>
                        <w:t> </w:t>
                      </w:r>
                      <w:r>
                        <w:rPr/>
                        <w:t>include</w:t>
                      </w:r>
                      <w:r>
                        <w:rPr>
                          <w:spacing w:val="30"/>
                        </w:rPr>
                        <w:t> </w:t>
                      </w:r>
                      <w:r>
                        <w:rPr/>
                        <w:t>expanding</w:t>
                      </w:r>
                      <w:r>
                        <w:rPr>
                          <w:spacing w:val="38"/>
                        </w:rPr>
                        <w:t> </w:t>
                      </w:r>
                      <w:r>
                        <w:rPr/>
                        <w:t>the annual</w:t>
                      </w:r>
                      <w:r>
                        <w:rPr>
                          <w:spacing w:val="26"/>
                        </w:rPr>
                        <w:t> </w:t>
                      </w:r>
                      <w:r>
                        <w:rPr/>
                        <w:t>Bird Watch and Great</w:t>
                      </w:r>
                      <w:r>
                        <w:rPr>
                          <w:spacing w:val="35"/>
                        </w:rPr>
                        <w:t> </w:t>
                      </w:r>
                      <w:r>
                        <w:rPr/>
                        <w:t>British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Spring</w:t>
                      </w:r>
                      <w:r>
                        <w:rPr>
                          <w:spacing w:val="32"/>
                        </w:rPr>
                        <w:t> </w:t>
                      </w:r>
                      <w:r>
                        <w:rPr/>
                        <w:t>Clean</w:t>
                      </w:r>
                      <w:r>
                        <w:rPr>
                          <w:spacing w:val="25"/>
                        </w:rPr>
                        <w:t> </w:t>
                      </w:r>
                      <w:r>
                        <w:rPr/>
                        <w:t>projects</w:t>
                      </w:r>
                      <w:r>
                        <w:rPr>
                          <w:spacing w:val="38"/>
                        </w:rPr>
                        <w:t> </w:t>
                      </w:r>
                      <w:r>
                        <w:rPr/>
                        <w:t>that</w:t>
                      </w:r>
                      <w:r>
                        <w:rPr>
                          <w:spacing w:val="27"/>
                        </w:rPr>
                        <w:t> </w:t>
                      </w:r>
                      <w:r>
                        <w:rPr/>
                        <w:t>you</w:t>
                      </w:r>
                      <w:r>
                        <w:rPr>
                          <w:spacing w:val="27"/>
                        </w:rPr>
                        <w:t> </w:t>
                      </w:r>
                      <w:r>
                        <w:rPr/>
                        <w:t>are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already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engaged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with.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(Outcome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9)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862" w:val="left" w:leader="none"/>
                          <w:tab w:pos="864" w:val="left" w:leader="none"/>
                        </w:tabs>
                        <w:spacing w:line="285" w:lineRule="auto" w:before="19" w:after="0"/>
                        <w:ind w:left="862" w:right="147" w:hanging="369"/>
                        <w:jc w:val="left"/>
                        <w:rPr>
                          <w:rFonts w:ascii="Wingdings" w:hAnsi="Wingdings"/>
                          <w:color w:val="00ADEE"/>
                          <w:sz w:val="28"/>
                        </w:rPr>
                      </w:pPr>
                      <w:r>
                        <w:rPr>
                          <w:position w:val="2"/>
                        </w:rPr>
                        <w:t>Consider</w:t>
                      </w:r>
                      <w:r>
                        <w:rPr>
                          <w:spacing w:val="40"/>
                          <w:position w:val="2"/>
                        </w:rPr>
                        <w:t> </w:t>
                      </w:r>
                      <w:r>
                        <w:rPr>
                          <w:position w:val="2"/>
                        </w:rPr>
                        <w:t>ambassadorial</w:t>
                      </w:r>
                      <w:r>
                        <w:rPr>
                          <w:spacing w:val="40"/>
                          <w:position w:val="2"/>
                        </w:rPr>
                        <w:t> </w:t>
                      </w:r>
                      <w:r>
                        <w:rPr>
                          <w:position w:val="2"/>
                        </w:rPr>
                        <w:t>activity</w:t>
                      </w:r>
                      <w:r>
                        <w:rPr>
                          <w:spacing w:val="40"/>
                          <w:position w:val="2"/>
                        </w:rPr>
                        <w:t> </w:t>
                      </w:r>
                      <w:r>
                        <w:rPr>
                          <w:position w:val="2"/>
                        </w:rPr>
                        <w:t>by</w:t>
                      </w:r>
                      <w:r>
                        <w:rPr>
                          <w:spacing w:val="27"/>
                          <w:position w:val="2"/>
                        </w:rPr>
                        <w:t> </w:t>
                      </w:r>
                      <w:r>
                        <w:rPr>
                          <w:position w:val="2"/>
                        </w:rPr>
                        <w:t>encouraging</w:t>
                      </w:r>
                      <w:r>
                        <w:rPr>
                          <w:spacing w:val="40"/>
                          <w:position w:val="2"/>
                        </w:rPr>
                        <w:t> </w:t>
                      </w:r>
                      <w:r>
                        <w:rPr>
                          <w:position w:val="2"/>
                        </w:rPr>
                        <w:t>children</w:t>
                      </w:r>
                      <w:r>
                        <w:rPr>
                          <w:spacing w:val="39"/>
                          <w:position w:val="2"/>
                        </w:rPr>
                        <w:t> </w:t>
                      </w:r>
                      <w:r>
                        <w:rPr>
                          <w:position w:val="2"/>
                        </w:rPr>
                        <w:t>and</w:t>
                      </w:r>
                      <w:r>
                        <w:rPr>
                          <w:spacing w:val="40"/>
                          <w:position w:val="2"/>
                        </w:rPr>
                        <w:t> </w:t>
                      </w:r>
                      <w:r>
                        <w:rPr>
                          <w:position w:val="2"/>
                        </w:rPr>
                        <w:t>staff</w:t>
                      </w:r>
                      <w:r>
                        <w:rPr>
                          <w:spacing w:val="40"/>
                          <w:position w:val="2"/>
                        </w:rPr>
                        <w:t> </w:t>
                      </w:r>
                      <w:r>
                        <w:rPr>
                          <w:position w:val="2"/>
                        </w:rPr>
                        <w:t>to</w:t>
                      </w:r>
                      <w:r>
                        <w:rPr>
                          <w:spacing w:val="30"/>
                          <w:position w:val="2"/>
                        </w:rPr>
                        <w:t> </w:t>
                      </w:r>
                      <w:r>
                        <w:rPr>
                          <w:position w:val="2"/>
                        </w:rPr>
                        <w:t>promote</w:t>
                      </w:r>
                      <w:r>
                        <w:rPr>
                          <w:spacing w:val="40"/>
                          <w:position w:val="2"/>
                        </w:rPr>
                        <w:t> </w:t>
                      </w:r>
                      <w:r>
                        <w:rPr>
                          <w:position w:val="2"/>
                        </w:rPr>
                        <w:t>knowledge </w:t>
                      </w:r>
                      <w:r>
                        <w:rPr/>
                        <w:t>of</w:t>
                      </w:r>
                      <w:r>
                        <w:rPr>
                          <w:spacing w:val="32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22"/>
                        </w:rPr>
                        <w:t> </w:t>
                      </w:r>
                      <w:r>
                        <w:rPr/>
                        <w:t>CRC</w:t>
                      </w:r>
                      <w:r>
                        <w:rPr>
                          <w:spacing w:val="26"/>
                        </w:rPr>
                        <w:t> </w:t>
                      </w:r>
                      <w:r>
                        <w:rPr/>
                        <w:t>and the</w:t>
                      </w:r>
                      <w:r>
                        <w:rPr>
                          <w:spacing w:val="20"/>
                        </w:rPr>
                        <w:t> </w:t>
                      </w:r>
                      <w:r>
                        <w:rPr/>
                        <w:t>Rights</w:t>
                      </w:r>
                      <w:r>
                        <w:rPr>
                          <w:spacing w:val="38"/>
                        </w:rPr>
                        <w:t> </w:t>
                      </w:r>
                      <w:r>
                        <w:rPr/>
                        <w:t>Respecting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Schools</w:t>
                      </w:r>
                      <w:r>
                        <w:rPr>
                          <w:spacing w:val="34"/>
                        </w:rPr>
                        <w:t> </w:t>
                      </w:r>
                      <w:r>
                        <w:rPr/>
                        <w:t>Award</w:t>
                      </w:r>
                      <w:r>
                        <w:rPr>
                          <w:spacing w:val="27"/>
                        </w:rPr>
                        <w:t> </w:t>
                      </w:r>
                      <w:r>
                        <w:rPr/>
                        <w:t>with</w:t>
                      </w:r>
                      <w:r>
                        <w:rPr>
                          <w:spacing w:val="26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schools</w:t>
                      </w:r>
                      <w:r>
                        <w:rPr>
                          <w:spacing w:val="26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22"/>
                        </w:rPr>
                        <w:t> </w:t>
                      </w:r>
                      <w:r>
                        <w:rPr/>
                        <w:t>nurseries</w:t>
                      </w:r>
                      <w:r>
                        <w:rPr>
                          <w:spacing w:val="22"/>
                        </w:rPr>
                        <w:t> </w:t>
                      </w:r>
                      <w:r>
                        <w:rPr/>
                        <w:t>in the wider community.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(Outcome 9)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1910" w:h="16840"/>
          <w:pgMar w:header="0" w:footer="1389" w:top="1660" w:bottom="1580" w:left="850" w:right="708"/>
        </w:sectPr>
      </w:pPr>
    </w:p>
    <w:p>
      <w:pPr>
        <w:spacing w:before="75"/>
        <w:ind w:left="236" w:right="0" w:firstLine="0"/>
        <w:jc w:val="left"/>
        <w:rPr>
          <w:b/>
          <w:sz w:val="24"/>
        </w:rPr>
      </w:pPr>
      <w:r>
        <w:rPr>
          <w:b/>
          <w:color w:val="00AEED"/>
          <w:w w:val="120"/>
          <w:sz w:val="24"/>
        </w:rPr>
        <w:t>ASSESSOR</w:t>
      </w:r>
      <w:r>
        <w:rPr>
          <w:b/>
          <w:color w:val="00AEED"/>
          <w:spacing w:val="41"/>
          <w:w w:val="120"/>
          <w:sz w:val="24"/>
        </w:rPr>
        <w:t> </w:t>
      </w:r>
      <w:r>
        <w:rPr>
          <w:b/>
          <w:color w:val="00AEED"/>
          <w:spacing w:val="-2"/>
          <w:w w:val="120"/>
          <w:sz w:val="24"/>
        </w:rPr>
        <w:t>REFLECTION</w:t>
      </w:r>
    </w:p>
    <w:p>
      <w:pPr>
        <w:pStyle w:val="BodyText"/>
        <w:spacing w:before="158"/>
        <w:rPr>
          <w:b/>
          <w:sz w:val="24"/>
        </w:rPr>
      </w:pPr>
    </w:p>
    <w:p>
      <w:pPr>
        <w:pStyle w:val="BodyText"/>
        <w:spacing w:line="264" w:lineRule="auto"/>
        <w:ind w:left="362" w:right="436" w:firstLine="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2096">
                <wp:simplePos x="0" y="0"/>
                <wp:positionH relativeFrom="page">
                  <wp:posOffset>683853</wp:posOffset>
                </wp:positionH>
                <wp:positionV relativeFrom="paragraph">
                  <wp:posOffset>-121621</wp:posOffset>
                </wp:positionV>
                <wp:extent cx="6240780" cy="498030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6240780" cy="4980305"/>
                          <a:chExt cx="6240780" cy="498030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6240780" cy="4980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0780" h="4980305">
                                <a:moveTo>
                                  <a:pt x="9158" y="4980006"/>
                                </a:moveTo>
                                <a:lnTo>
                                  <a:pt x="9158" y="0"/>
                                </a:lnTo>
                              </a:path>
                              <a:path w="6240780" h="4980305">
                                <a:moveTo>
                                  <a:pt x="6224896" y="4980006"/>
                                </a:moveTo>
                                <a:lnTo>
                                  <a:pt x="6224896" y="0"/>
                                </a:lnTo>
                              </a:path>
                              <a:path w="6240780" h="4980305">
                                <a:moveTo>
                                  <a:pt x="0" y="9154"/>
                                </a:moveTo>
                                <a:lnTo>
                                  <a:pt x="6240161" y="9154"/>
                                </a:lnTo>
                              </a:path>
                            </a:pathLst>
                          </a:custGeom>
                          <a:ln w="183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4961697"/>
                            <a:ext cx="6240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0780" h="0">
                                <a:moveTo>
                                  <a:pt x="0" y="0"/>
                                </a:moveTo>
                                <a:lnTo>
                                  <a:pt x="6240161" y="0"/>
                                </a:lnTo>
                              </a:path>
                            </a:pathLst>
                          </a:custGeom>
                          <a:ln w="274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846718pt;margin-top:-9.576528pt;width:491.4pt;height:392.15pt;mso-position-horizontal-relative:page;mso-position-vertical-relative:paragraph;z-index:-15824384" id="docshapegroup13" coordorigin="1077,-192" coordsize="9828,7843">
                <v:shape style="position:absolute;left:1076;top:-192;width:9828;height:7843" id="docshape14" coordorigin="1077,-192" coordsize="9828,7843" path="m1091,7651l1091,-192m10880,7651l10880,-192m1077,-177l10904,-177e" filled="false" stroked="true" strokeweight="1.441982pt" strokecolor="#000000">
                  <v:path arrowok="t"/>
                  <v:stroke dashstyle="solid"/>
                </v:shape>
                <v:line style="position:absolute" from="1077,7622" to="10904,7622" stroked="true" strokeweight="2.162462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w w:val="105"/>
        </w:rPr>
        <w:t>Manchester Montessori House is</w:t>
      </w:r>
      <w:r>
        <w:rPr>
          <w:spacing w:val="-6"/>
          <w:w w:val="105"/>
        </w:rPr>
        <w:t> </w:t>
      </w:r>
      <w:r>
        <w:rPr>
          <w:w w:val="105"/>
        </w:rPr>
        <w:t>making good</w:t>
      </w:r>
      <w:r>
        <w:rPr>
          <w:spacing w:val="-9"/>
          <w:w w:val="105"/>
        </w:rPr>
        <w:t> </w:t>
      </w:r>
      <w:r>
        <w:rPr>
          <w:w w:val="105"/>
        </w:rPr>
        <w:t>progress in</w:t>
      </w:r>
      <w:r>
        <w:rPr>
          <w:spacing w:val="-8"/>
          <w:w w:val="105"/>
        </w:rPr>
        <w:t> </w:t>
      </w:r>
      <w:r>
        <w:rPr>
          <w:w w:val="105"/>
        </w:rPr>
        <w:t>embedding children's rights across its policies and practice. The Montessori philosophy provides a natural foundation for rights-based learning, positive relationships and meaningful participation, with children's voices placed at the heart of decision-making.</w:t>
      </w:r>
    </w:p>
    <w:p>
      <w:pPr>
        <w:pStyle w:val="BodyText"/>
        <w:spacing w:before="27"/>
      </w:pPr>
    </w:p>
    <w:p>
      <w:pPr>
        <w:pStyle w:val="BodyText"/>
        <w:spacing w:line="261" w:lineRule="auto" w:before="1"/>
        <w:ind w:left="362" w:right="436" w:firstLine="4"/>
      </w:pPr>
      <w:r>
        <w:rPr>
          <w:w w:val="105"/>
        </w:rPr>
        <w:t>Staff demonstrate a strong commitment to their role as duty bearers and</w:t>
      </w:r>
      <w:r>
        <w:rPr>
          <w:spacing w:val="-2"/>
          <w:w w:val="105"/>
        </w:rPr>
        <w:t> </w:t>
      </w:r>
      <w:r>
        <w:rPr>
          <w:w w:val="105"/>
        </w:rPr>
        <w:t>to nurturing a love of learning.</w:t>
      </w:r>
      <w:r>
        <w:rPr>
          <w:w w:val="105"/>
        </w:rPr>
        <w:t> </w:t>
      </w:r>
      <w:r>
        <w:rPr>
          <w:i/>
          <w:w w:val="105"/>
          <w:sz w:val="22"/>
        </w:rPr>
        <w:t>"I</w:t>
      </w:r>
      <w:r>
        <w:rPr>
          <w:i/>
          <w:spacing w:val="-5"/>
          <w:w w:val="105"/>
          <w:sz w:val="22"/>
        </w:rPr>
        <w:t> </w:t>
      </w:r>
      <w:r>
        <w:rPr>
          <w:i/>
          <w:w w:val="105"/>
          <w:sz w:val="22"/>
        </w:rPr>
        <w:t>love</w:t>
      </w:r>
      <w:r>
        <w:rPr>
          <w:i/>
          <w:spacing w:val="-16"/>
          <w:w w:val="105"/>
          <w:sz w:val="22"/>
        </w:rPr>
        <w:t> </w:t>
      </w:r>
      <w:r>
        <w:rPr>
          <w:i/>
          <w:w w:val="105"/>
          <w:sz w:val="22"/>
        </w:rPr>
        <w:t>everything</w:t>
      </w:r>
      <w:r>
        <w:rPr>
          <w:i/>
          <w:spacing w:val="-44"/>
          <w:w w:val="105"/>
          <w:sz w:val="22"/>
        </w:rPr>
        <w:t> </w:t>
      </w:r>
      <w:r>
        <w:rPr>
          <w:i/>
          <w:w w:val="105"/>
          <w:sz w:val="22"/>
        </w:rPr>
        <w:t>...</w:t>
      </w:r>
      <w:r>
        <w:rPr>
          <w:i/>
          <w:spacing w:val="-35"/>
          <w:w w:val="105"/>
          <w:sz w:val="22"/>
        </w:rPr>
        <w:t> </w:t>
      </w:r>
      <w:r>
        <w:rPr>
          <w:i/>
          <w:w w:val="105"/>
          <w:sz w:val="22"/>
        </w:rPr>
        <w:t>every</w:t>
      </w:r>
      <w:r>
        <w:rPr>
          <w:i/>
          <w:spacing w:val="-16"/>
          <w:w w:val="105"/>
          <w:sz w:val="22"/>
        </w:rPr>
        <w:t> </w:t>
      </w:r>
      <w:r>
        <w:rPr>
          <w:i/>
          <w:w w:val="105"/>
          <w:sz w:val="22"/>
        </w:rPr>
        <w:t>shelf.</w:t>
      </w:r>
      <w:r>
        <w:rPr>
          <w:i/>
          <w:spacing w:val="-42"/>
          <w:w w:val="105"/>
          <w:sz w:val="22"/>
        </w:rPr>
        <w:t> </w:t>
      </w:r>
      <w:r>
        <w:rPr>
          <w:i/>
          <w:w w:val="105"/>
          <w:sz w:val="22"/>
        </w:rPr>
        <w:t>..</w:t>
      </w:r>
      <w:r>
        <w:rPr>
          <w:i/>
          <w:spacing w:val="-45"/>
          <w:w w:val="105"/>
          <w:sz w:val="22"/>
        </w:rPr>
        <w:t> </w:t>
      </w:r>
      <w:r>
        <w:rPr>
          <w:i/>
          <w:w w:val="105"/>
          <w:sz w:val="22"/>
        </w:rPr>
        <w:t>the</w:t>
      </w:r>
      <w:r>
        <w:rPr>
          <w:i/>
          <w:spacing w:val="-15"/>
          <w:w w:val="105"/>
          <w:sz w:val="22"/>
        </w:rPr>
        <w:t> </w:t>
      </w:r>
      <w:r>
        <w:rPr>
          <w:i/>
          <w:w w:val="105"/>
          <w:sz w:val="22"/>
        </w:rPr>
        <w:t>big</w:t>
      </w:r>
      <w:r>
        <w:rPr>
          <w:i/>
          <w:spacing w:val="-17"/>
          <w:w w:val="105"/>
          <w:sz w:val="22"/>
        </w:rPr>
        <w:t> </w:t>
      </w:r>
      <w:r>
        <w:rPr>
          <w:i/>
          <w:w w:val="105"/>
          <w:sz w:val="22"/>
        </w:rPr>
        <w:t>globe</w:t>
      </w:r>
      <w:r>
        <w:rPr>
          <w:i/>
          <w:spacing w:val="-12"/>
          <w:w w:val="105"/>
          <w:sz w:val="22"/>
        </w:rPr>
        <w:t> </w:t>
      </w:r>
      <w:r>
        <w:rPr>
          <w:i/>
          <w:w w:val="105"/>
          <w:sz w:val="22"/>
        </w:rPr>
        <w:t>and</w:t>
      </w:r>
      <w:r>
        <w:rPr>
          <w:i/>
          <w:spacing w:val="-10"/>
          <w:w w:val="105"/>
          <w:sz w:val="22"/>
        </w:rPr>
        <w:t> </w:t>
      </w:r>
      <w:r>
        <w:rPr>
          <w:i/>
          <w:w w:val="105"/>
          <w:sz w:val="22"/>
        </w:rPr>
        <w:t>the</w:t>
      </w:r>
      <w:r>
        <w:rPr>
          <w:i/>
          <w:spacing w:val="-14"/>
          <w:w w:val="105"/>
          <w:sz w:val="22"/>
        </w:rPr>
        <w:t> </w:t>
      </w:r>
      <w:r>
        <w:rPr>
          <w:i/>
          <w:w w:val="105"/>
          <w:sz w:val="22"/>
        </w:rPr>
        <w:t>little</w:t>
      </w:r>
      <w:r>
        <w:rPr>
          <w:i/>
          <w:spacing w:val="-14"/>
          <w:w w:val="105"/>
          <w:sz w:val="22"/>
        </w:rPr>
        <w:t> </w:t>
      </w:r>
      <w:r>
        <w:rPr>
          <w:i/>
          <w:w w:val="105"/>
          <w:sz w:val="22"/>
        </w:rPr>
        <w:t>globes,"</w:t>
      </w:r>
      <w:r>
        <w:rPr>
          <w:i/>
          <w:spacing w:val="-1"/>
          <w:w w:val="105"/>
          <w:sz w:val="22"/>
        </w:rPr>
        <w:t> </w:t>
      </w:r>
      <w:r>
        <w:rPr>
          <w:w w:val="105"/>
        </w:rPr>
        <w:t>explained</w:t>
      </w:r>
      <w:r>
        <w:rPr>
          <w:spacing w:val="-7"/>
          <w:w w:val="105"/>
        </w:rPr>
        <w:t> </w:t>
      </w:r>
      <w:r>
        <w:rPr>
          <w:w w:val="105"/>
        </w:rPr>
        <w:t>one</w:t>
      </w:r>
      <w:r>
        <w:rPr>
          <w:w w:val="105"/>
        </w:rPr>
        <w:t> child.</w:t>
      </w:r>
      <w:r>
        <w:rPr>
          <w:spacing w:val="-5"/>
          <w:w w:val="105"/>
        </w:rPr>
        <w:t> </w:t>
      </w:r>
      <w:r>
        <w:rPr>
          <w:w w:val="105"/>
        </w:rPr>
        <w:t>Rights</w:t>
      </w:r>
      <w:r>
        <w:rPr>
          <w:spacing w:val="-1"/>
          <w:w w:val="105"/>
        </w:rPr>
        <w:t> </w:t>
      </w:r>
      <w:r>
        <w:rPr>
          <w:w w:val="105"/>
        </w:rPr>
        <w:t>are</w:t>
      </w:r>
      <w:r>
        <w:rPr>
          <w:spacing w:val="-3"/>
          <w:w w:val="105"/>
        </w:rPr>
        <w:t> </w:t>
      </w:r>
      <w:r>
        <w:rPr>
          <w:w w:val="105"/>
        </w:rPr>
        <w:t>included in</w:t>
      </w:r>
      <w:r>
        <w:rPr>
          <w:spacing w:val="-16"/>
          <w:w w:val="105"/>
        </w:rPr>
        <w:t> </w:t>
      </w:r>
      <w:r>
        <w:rPr>
          <w:w w:val="105"/>
        </w:rPr>
        <w:t>long-term</w:t>
      </w:r>
      <w:r>
        <w:rPr>
          <w:spacing w:val="-2"/>
          <w:w w:val="105"/>
        </w:rPr>
        <w:t> </w:t>
      </w:r>
      <w:r>
        <w:rPr>
          <w:w w:val="105"/>
        </w:rPr>
        <w:t>planning while practitioners</w:t>
      </w:r>
      <w:r>
        <w:rPr>
          <w:w w:val="105"/>
        </w:rPr>
        <w:t> remain responsive</w:t>
      </w:r>
      <w:r>
        <w:rPr>
          <w:w w:val="105"/>
        </w:rPr>
        <w:t> to</w:t>
      </w:r>
      <w:r>
        <w:rPr>
          <w:spacing w:val="-9"/>
          <w:w w:val="105"/>
        </w:rPr>
        <w:t> </w:t>
      </w:r>
      <w:r>
        <w:rPr>
          <w:w w:val="105"/>
        </w:rPr>
        <w:t>children's interests and</w:t>
      </w:r>
      <w:r>
        <w:rPr>
          <w:spacing w:val="-9"/>
          <w:w w:val="105"/>
        </w:rPr>
        <w:t> </w:t>
      </w:r>
      <w:r>
        <w:rPr>
          <w:w w:val="105"/>
        </w:rPr>
        <w:t>choices. As</w:t>
      </w:r>
      <w:r>
        <w:rPr>
          <w:spacing w:val="-5"/>
          <w:w w:val="105"/>
        </w:rPr>
        <w:t> </w:t>
      </w:r>
      <w:r>
        <w:rPr>
          <w:w w:val="105"/>
        </w:rPr>
        <w:t>one staff member explained,</w:t>
      </w:r>
      <w:r>
        <w:rPr>
          <w:spacing w:val="20"/>
          <w:w w:val="105"/>
        </w:rPr>
        <w:t> </w:t>
      </w:r>
      <w:r>
        <w:rPr>
          <w:i/>
          <w:w w:val="105"/>
          <w:sz w:val="22"/>
        </w:rPr>
        <w:t>"We</w:t>
      </w:r>
      <w:r>
        <w:rPr>
          <w:i/>
          <w:spacing w:val="20"/>
          <w:w w:val="105"/>
          <w:sz w:val="22"/>
        </w:rPr>
        <w:t> </w:t>
      </w:r>
      <w:r>
        <w:rPr>
          <w:i/>
          <w:w w:val="105"/>
          <w:sz w:val="22"/>
        </w:rPr>
        <w:t>bring the</w:t>
      </w:r>
      <w:r>
        <w:rPr>
          <w:i/>
          <w:spacing w:val="-11"/>
          <w:w w:val="105"/>
          <w:sz w:val="22"/>
        </w:rPr>
        <w:t> </w:t>
      </w:r>
      <w:r>
        <w:rPr>
          <w:i/>
          <w:w w:val="105"/>
          <w:sz w:val="22"/>
        </w:rPr>
        <w:t>curriculum to</w:t>
      </w:r>
      <w:r>
        <w:rPr>
          <w:i/>
          <w:spacing w:val="-6"/>
          <w:w w:val="105"/>
          <w:sz w:val="22"/>
        </w:rPr>
        <w:t> </w:t>
      </w:r>
      <w:r>
        <w:rPr>
          <w:i/>
          <w:w w:val="105"/>
          <w:sz w:val="22"/>
        </w:rPr>
        <w:t>the</w:t>
      </w:r>
      <w:r>
        <w:rPr>
          <w:i/>
          <w:spacing w:val="-9"/>
          <w:w w:val="105"/>
          <w:sz w:val="22"/>
        </w:rPr>
        <w:t> </w:t>
      </w:r>
      <w:r>
        <w:rPr>
          <w:i/>
          <w:w w:val="105"/>
          <w:sz w:val="22"/>
        </w:rPr>
        <w:t>children,</w:t>
      </w:r>
      <w:r>
        <w:rPr>
          <w:i/>
          <w:w w:val="105"/>
          <w:sz w:val="22"/>
        </w:rPr>
        <w:t> not</w:t>
      </w:r>
      <w:r>
        <w:rPr>
          <w:i/>
          <w:spacing w:val="-10"/>
          <w:w w:val="105"/>
          <w:sz w:val="22"/>
        </w:rPr>
        <w:t> </w:t>
      </w:r>
      <w:r>
        <w:rPr>
          <w:i/>
          <w:w w:val="105"/>
          <w:sz w:val="22"/>
        </w:rPr>
        <w:t>the</w:t>
      </w:r>
      <w:r>
        <w:rPr>
          <w:i/>
          <w:spacing w:val="-16"/>
          <w:w w:val="105"/>
          <w:sz w:val="22"/>
        </w:rPr>
        <w:t> </w:t>
      </w:r>
      <w:r>
        <w:rPr>
          <w:i/>
          <w:w w:val="105"/>
          <w:sz w:val="22"/>
        </w:rPr>
        <w:t>other</w:t>
      </w:r>
      <w:r>
        <w:rPr>
          <w:i/>
          <w:spacing w:val="-8"/>
          <w:w w:val="105"/>
          <w:sz w:val="22"/>
        </w:rPr>
        <w:t> </w:t>
      </w:r>
      <w:r>
        <w:rPr>
          <w:i/>
          <w:w w:val="105"/>
          <w:sz w:val="22"/>
        </w:rPr>
        <w:t>way</w:t>
      </w:r>
      <w:r>
        <w:rPr>
          <w:i/>
          <w:spacing w:val="-17"/>
          <w:w w:val="105"/>
          <w:sz w:val="22"/>
        </w:rPr>
        <w:t> </w:t>
      </w:r>
      <w:r>
        <w:rPr>
          <w:i/>
          <w:w w:val="105"/>
          <w:sz w:val="22"/>
        </w:rPr>
        <w:t>around." </w:t>
      </w:r>
      <w:r>
        <w:rPr>
          <w:w w:val="105"/>
        </w:rPr>
        <w:t>Children's views</w:t>
      </w:r>
      <w:r>
        <w:rPr>
          <w:spacing w:val="-3"/>
          <w:w w:val="105"/>
        </w:rPr>
        <w:t> </w:t>
      </w:r>
      <w:r>
        <w:rPr>
          <w:w w:val="105"/>
        </w:rPr>
        <w:t>have</w:t>
      </w:r>
      <w:r>
        <w:rPr>
          <w:spacing w:val="-12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genuine impact</w:t>
      </w:r>
      <w:r>
        <w:rPr>
          <w:spacing w:val="-4"/>
          <w:w w:val="105"/>
        </w:rPr>
        <w:t> </w:t>
      </w:r>
      <w:r>
        <w:rPr>
          <w:w w:val="105"/>
        </w:rPr>
        <w:t>on</w:t>
      </w:r>
      <w:r>
        <w:rPr>
          <w:spacing w:val="-9"/>
          <w:w w:val="105"/>
        </w:rPr>
        <w:t> </w:t>
      </w:r>
      <w:r>
        <w:rPr>
          <w:w w:val="105"/>
        </w:rPr>
        <w:t>their</w:t>
      </w:r>
      <w:r>
        <w:rPr>
          <w:spacing w:val="-4"/>
          <w:w w:val="105"/>
        </w:rPr>
        <w:t> </w:t>
      </w:r>
      <w:r>
        <w:rPr>
          <w:w w:val="105"/>
        </w:rPr>
        <w:t>learning</w:t>
      </w:r>
      <w:r>
        <w:rPr>
          <w:spacing w:val="-2"/>
          <w:w w:val="105"/>
        </w:rPr>
        <w:t> </w:t>
      </w:r>
      <w:r>
        <w:rPr>
          <w:w w:val="105"/>
        </w:rPr>
        <w:t>experiences, including</w:t>
      </w:r>
      <w:r>
        <w:rPr>
          <w:spacing w:val="19"/>
          <w:w w:val="105"/>
        </w:rPr>
        <w:t> </w:t>
      </w:r>
      <w:r>
        <w:rPr>
          <w:w w:val="105"/>
        </w:rPr>
        <w:t>influencing</w:t>
      </w:r>
      <w:r>
        <w:rPr>
          <w:spacing w:val="25"/>
          <w:w w:val="105"/>
        </w:rPr>
        <w:t> </w:t>
      </w:r>
      <w:r>
        <w:rPr>
          <w:w w:val="105"/>
        </w:rPr>
        <w:t>curriculum</w:t>
      </w:r>
      <w:r>
        <w:rPr>
          <w:spacing w:val="23"/>
          <w:w w:val="105"/>
        </w:rPr>
        <w:t> </w:t>
      </w:r>
      <w:r>
        <w:rPr>
          <w:w w:val="105"/>
        </w:rPr>
        <w:t>topics such as</w:t>
      </w:r>
      <w:r>
        <w:rPr>
          <w:spacing w:val="14"/>
          <w:w w:val="105"/>
        </w:rPr>
        <w:t> </w:t>
      </w:r>
      <w:r>
        <w:rPr>
          <w:w w:val="105"/>
        </w:rPr>
        <w:t>the</w:t>
      </w:r>
      <w:r>
        <w:rPr>
          <w:spacing w:val="14"/>
          <w:w w:val="105"/>
        </w:rPr>
        <w:t> </w:t>
      </w:r>
      <w:r>
        <w:rPr>
          <w:w w:val="105"/>
        </w:rPr>
        <w:t>recent</w:t>
      </w:r>
      <w:r>
        <w:rPr>
          <w:spacing w:val="30"/>
          <w:w w:val="105"/>
        </w:rPr>
        <w:t> </w:t>
      </w:r>
      <w:r>
        <w:rPr>
          <w:w w:val="105"/>
        </w:rPr>
        <w:t>'farm'</w:t>
      </w:r>
      <w:r>
        <w:rPr>
          <w:spacing w:val="21"/>
          <w:w w:val="105"/>
        </w:rPr>
        <w:t> </w:t>
      </w:r>
      <w:r>
        <w:rPr>
          <w:w w:val="105"/>
        </w:rPr>
        <w:t>topic.</w:t>
      </w:r>
      <w:r>
        <w:rPr>
          <w:spacing w:val="23"/>
          <w:w w:val="105"/>
        </w:rPr>
        <w:t> </w:t>
      </w:r>
      <w:r>
        <w:rPr>
          <w:w w:val="105"/>
        </w:rPr>
        <w:t>A strong</w:t>
      </w:r>
      <w:r>
        <w:rPr>
          <w:spacing w:val="16"/>
          <w:w w:val="105"/>
        </w:rPr>
        <w:t> </w:t>
      </w:r>
      <w:r>
        <w:rPr>
          <w:w w:val="105"/>
        </w:rPr>
        <w:t>culture</w:t>
      </w:r>
      <w:r>
        <w:rPr>
          <w:spacing w:val="14"/>
          <w:w w:val="105"/>
        </w:rPr>
        <w:t> </w:t>
      </w:r>
      <w:r>
        <w:rPr>
          <w:w w:val="105"/>
        </w:rPr>
        <w:t>of curiosity and engagement</w:t>
      </w:r>
      <w:r>
        <w:rPr>
          <w:w w:val="105"/>
        </w:rPr>
        <w:t> was evident during discussions with children. Opportunities to explore themes</w:t>
      </w:r>
      <w:r>
        <w:rPr>
          <w:spacing w:val="28"/>
          <w:w w:val="105"/>
        </w:rPr>
        <w:t> </w:t>
      </w:r>
      <w:r>
        <w:rPr>
          <w:w w:val="105"/>
        </w:rPr>
        <w:t>such as diversity,</w:t>
      </w:r>
      <w:r>
        <w:rPr>
          <w:spacing w:val="26"/>
          <w:w w:val="105"/>
        </w:rPr>
        <w:t> </w:t>
      </w:r>
      <w:r>
        <w:rPr>
          <w:w w:val="105"/>
        </w:rPr>
        <w:t>dignity and non-discrimination</w:t>
      </w:r>
      <w:r>
        <w:rPr>
          <w:spacing w:val="-1"/>
          <w:w w:val="105"/>
        </w:rPr>
        <w:t> </w:t>
      </w:r>
      <w:r>
        <w:rPr>
          <w:w w:val="105"/>
        </w:rPr>
        <w:t>are thoughtfully</w:t>
      </w:r>
      <w:r>
        <w:rPr>
          <w:spacing w:val="34"/>
          <w:w w:val="105"/>
        </w:rPr>
        <w:t> </w:t>
      </w:r>
      <w:r>
        <w:rPr>
          <w:w w:val="105"/>
        </w:rPr>
        <w:t>integrated throughout the curriculum.</w:t>
      </w:r>
    </w:p>
    <w:p>
      <w:pPr>
        <w:pStyle w:val="BodyText"/>
        <w:spacing w:before="23"/>
      </w:pPr>
    </w:p>
    <w:p>
      <w:pPr>
        <w:pStyle w:val="BodyText"/>
        <w:spacing w:line="261" w:lineRule="auto"/>
        <w:ind w:left="362" w:right="454" w:hanging="1"/>
        <w:rPr>
          <w:i/>
          <w:sz w:val="22"/>
        </w:rPr>
      </w:pPr>
      <w:r>
        <w:rPr>
          <w:w w:val="105"/>
        </w:rPr>
        <w:t>The setting has fostered a warm and inclusive community where positive relationships thrive. Mixed-age learning encourages children to develop friendships, empathy and</w:t>
      </w:r>
      <w:r>
        <w:rPr>
          <w:spacing w:val="-8"/>
          <w:w w:val="105"/>
        </w:rPr>
        <w:t> </w:t>
      </w:r>
      <w:r>
        <w:rPr>
          <w:w w:val="105"/>
        </w:rPr>
        <w:t>a sense of belonging. Staff described how </w:t>
      </w:r>
      <w:r>
        <w:rPr>
          <w:i/>
          <w:w w:val="105"/>
          <w:sz w:val="22"/>
        </w:rPr>
        <w:t>"The</w:t>
      </w:r>
      <w:r>
        <w:rPr>
          <w:i/>
          <w:spacing w:val="-10"/>
          <w:w w:val="105"/>
          <w:sz w:val="22"/>
        </w:rPr>
        <w:t> </w:t>
      </w:r>
      <w:r>
        <w:rPr>
          <w:i/>
          <w:w w:val="105"/>
          <w:sz w:val="22"/>
        </w:rPr>
        <w:t>Montessori House is</w:t>
      </w:r>
      <w:r>
        <w:rPr>
          <w:i/>
          <w:spacing w:val="-15"/>
          <w:w w:val="105"/>
          <w:sz w:val="22"/>
        </w:rPr>
        <w:t> </w:t>
      </w:r>
      <w:r>
        <w:rPr>
          <w:i/>
          <w:w w:val="105"/>
          <w:sz w:val="22"/>
        </w:rPr>
        <w:t>an</w:t>
      </w:r>
      <w:r>
        <w:rPr>
          <w:i/>
          <w:spacing w:val="-2"/>
          <w:w w:val="105"/>
          <w:sz w:val="22"/>
        </w:rPr>
        <w:t> </w:t>
      </w:r>
      <w:r>
        <w:rPr>
          <w:i/>
          <w:w w:val="105"/>
          <w:sz w:val="22"/>
        </w:rPr>
        <w:t>extension of</w:t>
      </w:r>
      <w:r>
        <w:rPr>
          <w:i/>
          <w:spacing w:val="-4"/>
          <w:w w:val="105"/>
          <w:sz w:val="22"/>
        </w:rPr>
        <w:t> </w:t>
      </w:r>
      <w:r>
        <w:rPr>
          <w:i/>
          <w:w w:val="105"/>
          <w:sz w:val="22"/>
        </w:rPr>
        <w:t>their</w:t>
      </w:r>
      <w:r>
        <w:rPr>
          <w:i/>
          <w:spacing w:val="-2"/>
          <w:w w:val="105"/>
          <w:sz w:val="22"/>
        </w:rPr>
        <w:t> </w:t>
      </w:r>
      <w:r>
        <w:rPr>
          <w:i/>
          <w:w w:val="105"/>
          <w:sz w:val="22"/>
        </w:rPr>
        <w:t>homes,"</w:t>
      </w:r>
      <w:r>
        <w:rPr>
          <w:i/>
          <w:w w:val="105"/>
          <w:sz w:val="22"/>
        </w:rPr>
        <w:t> </w:t>
      </w:r>
      <w:r>
        <w:rPr>
          <w:w w:val="105"/>
        </w:rPr>
        <w:t>reflecting the nurturing ethos that permeates the setting. Children are supported to develop increasing independence and</w:t>
      </w:r>
      <w:r>
        <w:rPr>
          <w:spacing w:val="-5"/>
          <w:w w:val="105"/>
        </w:rPr>
        <w:t> </w:t>
      </w:r>
      <w:r>
        <w:rPr>
          <w:w w:val="105"/>
        </w:rPr>
        <w:t>responsibility,</w:t>
      </w:r>
      <w:r>
        <w:rPr>
          <w:spacing w:val="-12"/>
          <w:w w:val="105"/>
        </w:rPr>
        <w:t> </w:t>
      </w:r>
      <w:r>
        <w:rPr>
          <w:w w:val="105"/>
        </w:rPr>
        <w:t>taking</w:t>
      </w:r>
      <w:r>
        <w:rPr>
          <w:spacing w:val="-4"/>
          <w:w w:val="105"/>
        </w:rPr>
        <w:t> </w:t>
      </w:r>
      <w:r>
        <w:rPr>
          <w:w w:val="105"/>
        </w:rPr>
        <w:t>pride</w:t>
      </w:r>
      <w:r>
        <w:rPr>
          <w:spacing w:val="-8"/>
          <w:w w:val="105"/>
        </w:rPr>
        <w:t> </w:t>
      </w:r>
      <w:r>
        <w:rPr>
          <w:w w:val="105"/>
        </w:rPr>
        <w:t>in</w:t>
      </w:r>
      <w:r>
        <w:rPr>
          <w:spacing w:val="-9"/>
          <w:w w:val="105"/>
        </w:rPr>
        <w:t> </w:t>
      </w:r>
      <w:r>
        <w:rPr>
          <w:w w:val="105"/>
        </w:rPr>
        <w:t>caring for</w:t>
      </w:r>
      <w:r>
        <w:rPr>
          <w:spacing w:val="-3"/>
          <w:w w:val="105"/>
        </w:rPr>
        <w:t> </w:t>
      </w:r>
      <w:r>
        <w:rPr>
          <w:w w:val="105"/>
        </w:rPr>
        <w:t>themselves, others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their environment.</w:t>
      </w:r>
      <w:r>
        <w:rPr>
          <w:w w:val="105"/>
        </w:rPr>
        <w:t> After finishing eating and washing their plate independently,</w:t>
      </w:r>
      <w:r>
        <w:rPr>
          <w:spacing w:val="-3"/>
          <w:w w:val="105"/>
        </w:rPr>
        <w:t> </w:t>
      </w:r>
      <w:r>
        <w:rPr>
          <w:w w:val="105"/>
        </w:rPr>
        <w:t>one pupil commented, </w:t>
      </w:r>
      <w:r>
        <w:rPr>
          <w:i/>
          <w:w w:val="105"/>
          <w:sz w:val="22"/>
        </w:rPr>
        <w:t>"You</w:t>
      </w:r>
      <w:r>
        <w:rPr>
          <w:i/>
          <w:spacing w:val="-13"/>
          <w:w w:val="105"/>
          <w:sz w:val="22"/>
        </w:rPr>
        <w:t> </w:t>
      </w:r>
      <w:r>
        <w:rPr>
          <w:i/>
          <w:w w:val="105"/>
          <w:sz w:val="22"/>
        </w:rPr>
        <w:t>have</w:t>
      </w:r>
      <w:r>
        <w:rPr>
          <w:i/>
          <w:spacing w:val="-9"/>
          <w:w w:val="105"/>
          <w:sz w:val="22"/>
        </w:rPr>
        <w:t> </w:t>
      </w:r>
      <w:r>
        <w:rPr>
          <w:i/>
          <w:w w:val="105"/>
          <w:sz w:val="22"/>
        </w:rPr>
        <w:t>to</w:t>
      </w:r>
      <w:r>
        <w:rPr>
          <w:i/>
          <w:spacing w:val="-16"/>
          <w:w w:val="105"/>
          <w:sz w:val="22"/>
        </w:rPr>
        <w:t> </w:t>
      </w:r>
      <w:r>
        <w:rPr>
          <w:i/>
          <w:w w:val="105"/>
          <w:sz w:val="22"/>
        </w:rPr>
        <w:t>wash</w:t>
      </w:r>
      <w:r>
        <w:rPr>
          <w:i/>
          <w:spacing w:val="-5"/>
          <w:w w:val="105"/>
          <w:sz w:val="22"/>
        </w:rPr>
        <w:t> </w:t>
      </w:r>
      <w:r>
        <w:rPr>
          <w:i/>
          <w:w w:val="105"/>
          <w:sz w:val="22"/>
        </w:rPr>
        <w:t>your</w:t>
      </w:r>
      <w:r>
        <w:rPr>
          <w:i/>
          <w:spacing w:val="-12"/>
          <w:w w:val="105"/>
          <w:sz w:val="22"/>
        </w:rPr>
        <w:t> </w:t>
      </w:r>
      <w:r>
        <w:rPr>
          <w:i/>
          <w:w w:val="105"/>
          <w:sz w:val="22"/>
        </w:rPr>
        <w:t>plate</w:t>
      </w:r>
      <w:r>
        <w:rPr>
          <w:i/>
          <w:spacing w:val="-12"/>
          <w:w w:val="105"/>
          <w:sz w:val="22"/>
        </w:rPr>
        <w:t> </w:t>
      </w:r>
      <w:r>
        <w:rPr>
          <w:i/>
          <w:w w:val="105"/>
          <w:sz w:val="22"/>
        </w:rPr>
        <w:t>because it</w:t>
      </w:r>
      <w:r>
        <w:rPr>
          <w:i/>
          <w:spacing w:val="-17"/>
          <w:w w:val="105"/>
          <w:sz w:val="22"/>
        </w:rPr>
        <w:t> </w:t>
      </w:r>
      <w:r>
        <w:rPr>
          <w:i/>
          <w:w w:val="105"/>
          <w:sz w:val="22"/>
        </w:rPr>
        <w:t>gets</w:t>
      </w:r>
      <w:r>
        <w:rPr>
          <w:i/>
          <w:spacing w:val="-14"/>
          <w:w w:val="105"/>
          <w:sz w:val="22"/>
        </w:rPr>
        <w:t> </w:t>
      </w:r>
      <w:r>
        <w:rPr>
          <w:i/>
          <w:w w:val="105"/>
          <w:sz w:val="22"/>
        </w:rPr>
        <w:t>all</w:t>
      </w:r>
      <w:r>
        <w:rPr>
          <w:i/>
          <w:spacing w:val="-17"/>
          <w:w w:val="105"/>
          <w:sz w:val="22"/>
        </w:rPr>
        <w:t> </w:t>
      </w:r>
      <w:r>
        <w:rPr>
          <w:i/>
          <w:w w:val="105"/>
          <w:sz w:val="22"/>
        </w:rPr>
        <w:t>crumb-y."</w:t>
      </w:r>
    </w:p>
    <w:p>
      <w:pPr>
        <w:pStyle w:val="BodyText"/>
        <w:spacing w:before="30"/>
        <w:rPr>
          <w:i/>
        </w:rPr>
      </w:pPr>
    </w:p>
    <w:p>
      <w:pPr>
        <w:pStyle w:val="BodyText"/>
        <w:spacing w:line="264" w:lineRule="auto"/>
        <w:ind w:left="362" w:right="436" w:firstLine="1"/>
      </w:pPr>
      <w:r>
        <w:rPr>
          <w:w w:val="105"/>
        </w:rPr>
        <w:t>Families are welcomed into the setting to share their cultures, languages and experiences, enriching children's understanding of diversity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inclusion. Children also</w:t>
      </w:r>
      <w:r>
        <w:rPr>
          <w:spacing w:val="-6"/>
          <w:w w:val="105"/>
        </w:rPr>
        <w:t> </w:t>
      </w:r>
      <w:r>
        <w:rPr>
          <w:w w:val="105"/>
        </w:rPr>
        <w:t>engage with</w:t>
      </w:r>
      <w:r>
        <w:rPr>
          <w:spacing w:val="-8"/>
          <w:w w:val="105"/>
        </w:rPr>
        <w:t> </w:t>
      </w:r>
      <w:r>
        <w:rPr>
          <w:w w:val="105"/>
        </w:rPr>
        <w:t>their local community and wider environmental issues through initiatives such as the Clean Air Project, the Big</w:t>
      </w:r>
      <w:r>
        <w:rPr>
          <w:spacing w:val="-1"/>
          <w:w w:val="105"/>
        </w:rPr>
        <w:t> </w:t>
      </w:r>
      <w:r>
        <w:rPr>
          <w:w w:val="105"/>
        </w:rPr>
        <w:t>Bird</w:t>
      </w:r>
      <w:r>
        <w:rPr>
          <w:spacing w:val="-8"/>
          <w:w w:val="105"/>
        </w:rPr>
        <w:t> </w:t>
      </w:r>
      <w:r>
        <w:rPr>
          <w:w w:val="105"/>
        </w:rPr>
        <w:t>Watch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Great</w:t>
      </w:r>
      <w:r>
        <w:rPr>
          <w:spacing w:val="-1"/>
          <w:w w:val="105"/>
        </w:rPr>
        <w:t> </w:t>
      </w:r>
      <w:r>
        <w:rPr>
          <w:w w:val="105"/>
        </w:rPr>
        <w:t>British Spring Clean, helping</w:t>
      </w:r>
      <w:r>
        <w:rPr>
          <w:spacing w:val="-1"/>
          <w:w w:val="105"/>
        </w:rPr>
        <w:t> </w:t>
      </w:r>
      <w:r>
        <w:rPr>
          <w:w w:val="105"/>
        </w:rPr>
        <w:t>them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7"/>
          <w:w w:val="105"/>
        </w:rPr>
        <w:t> </w:t>
      </w:r>
      <w:r>
        <w:rPr>
          <w:w w:val="105"/>
        </w:rPr>
        <w:t>develop an</w:t>
      </w:r>
      <w:r>
        <w:rPr>
          <w:spacing w:val="-3"/>
          <w:w w:val="105"/>
        </w:rPr>
        <w:t> </w:t>
      </w:r>
      <w:r>
        <w:rPr>
          <w:w w:val="105"/>
        </w:rPr>
        <w:t>awareness of their role in creating a fairer and more sustainable world.</w:t>
      </w:r>
    </w:p>
    <w:sectPr>
      <w:pgSz w:w="11910" w:h="16840"/>
      <w:pgMar w:header="0" w:footer="1389" w:top="1320" w:bottom="1580" w:left="85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Wingdings">
    <w:altName w:val="Wingdings"/>
    <w:charset w:val="2"/>
    <w:family w:val="auto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6464">
              <wp:simplePos x="0" y="0"/>
              <wp:positionH relativeFrom="page">
                <wp:posOffset>6761733</wp:posOffset>
              </wp:positionH>
              <wp:positionV relativeFrom="page">
                <wp:posOffset>9670594</wp:posOffset>
              </wp:positionV>
              <wp:extent cx="165735" cy="170815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165735" cy="170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60" w:right="0" w:firstLine="0"/>
                            <w:jc w:val="left"/>
                            <w:rPr>
                              <w:rFonts w:ascii="Courier New"/>
                              <w:sz w:val="20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Courier New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Courier New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2.419983pt;margin-top:761.464172pt;width:13.05pt;height:13.45pt;mso-position-horizontal-relative:page;mso-position-vertical-relative:page;z-index:-15830016" type="#_x0000_t202" id="docshape8" filled="false" stroked="false">
              <v:textbox inset="0,0,0,0">
                <w:txbxContent>
                  <w:p>
                    <w:pPr>
                      <w:spacing w:before="21"/>
                      <w:ind w:left="60" w:right="0" w:firstLine="0"/>
                      <w:jc w:val="left"/>
                      <w:rPr>
                        <w:rFonts w:ascii="Courier New"/>
                        <w:sz w:val="20"/>
                      </w:rPr>
                    </w:pPr>
                    <w:r>
                      <w:rPr>
                        <w:rFonts w:ascii="Courier New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ourier New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rFonts w:ascii="Courier New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Courier New"/>
                        <w:spacing w:val="-10"/>
                        <w:sz w:val="20"/>
                      </w:rPr>
                      <w:t>2</w:t>
                    </w:r>
                    <w:r>
                      <w:rPr>
                        <w:rFonts w:ascii="Courier New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6976">
              <wp:simplePos x="0" y="0"/>
              <wp:positionH relativeFrom="page">
                <wp:posOffset>1632433</wp:posOffset>
              </wp:positionH>
              <wp:positionV relativeFrom="page">
                <wp:posOffset>9838332</wp:posOffset>
              </wp:positionV>
              <wp:extent cx="4314190" cy="471805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4314190" cy="4718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95" w:lineRule="exact" w:before="13"/>
                            <w:ind w:left="1994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Silver: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sz w:val="20"/>
                            </w:rPr>
                            <w:t>Rights</w:t>
                          </w:r>
                          <w:r>
                            <w:rPr>
                              <w:b/>
                              <w:spacing w:val="2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sz w:val="20"/>
                            </w:rPr>
                            <w:t>Aware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report</w:t>
                          </w:r>
                        </w:p>
                        <w:p>
                          <w:pPr>
                            <w:spacing w:line="287" w:lineRule="exact" w:before="0"/>
                            <w:ind w:left="8" w:right="8" w:firstLine="0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color w:val="212121"/>
                              <w:sz w:val="19"/>
                            </w:rPr>
                            <w:t>Rights</w:t>
                          </w:r>
                          <w:r>
                            <w:rPr>
                              <w:color w:val="212121"/>
                              <w:spacing w:val="31"/>
                              <w:sz w:val="19"/>
                            </w:rPr>
                            <w:t> </w:t>
                          </w:r>
                          <w:r>
                            <w:rPr>
                              <w:color w:val="212121"/>
                              <w:sz w:val="19"/>
                            </w:rPr>
                            <w:t>Respecting</w:t>
                          </w:r>
                          <w:r>
                            <w:rPr>
                              <w:color w:val="212121"/>
                              <w:spacing w:val="24"/>
                              <w:sz w:val="19"/>
                            </w:rPr>
                            <w:t> </w:t>
                          </w:r>
                          <w:r>
                            <w:rPr>
                              <w:color w:val="212121"/>
                              <w:sz w:val="19"/>
                            </w:rPr>
                            <w:t>Schools</w:t>
                          </w:r>
                          <w:r>
                            <w:rPr>
                              <w:color w:val="212121"/>
                              <w:spacing w:val="36"/>
                              <w:sz w:val="19"/>
                            </w:rPr>
                            <w:t> </w:t>
                          </w:r>
                          <w:r>
                            <w:rPr>
                              <w:color w:val="212121"/>
                              <w:sz w:val="19"/>
                            </w:rPr>
                            <w:t>Award</w:t>
                          </w:r>
                          <w:r>
                            <w:rPr>
                              <w:color w:val="212121"/>
                              <w:spacing w:val="4"/>
                              <w:sz w:val="19"/>
                            </w:rPr>
                            <w:t> </w:t>
                          </w:r>
                          <w:r>
                            <w:rPr>
                              <w:color w:val="212121"/>
                              <w:sz w:val="28"/>
                            </w:rPr>
                            <w:t>I</w:t>
                          </w:r>
                          <w:r>
                            <w:rPr>
                              <w:color w:val="212121"/>
                              <w:spacing w:val="-14"/>
                              <w:sz w:val="28"/>
                            </w:rPr>
                            <w:t> </w:t>
                          </w:r>
                          <w:r>
                            <w:rPr>
                              <w:color w:val="212121"/>
                              <w:sz w:val="19"/>
                            </w:rPr>
                            <w:t>UK</w:t>
                          </w:r>
                          <w:r>
                            <w:rPr>
                              <w:color w:val="212121"/>
                              <w:spacing w:val="22"/>
                              <w:sz w:val="19"/>
                            </w:rPr>
                            <w:t> </w:t>
                          </w:r>
                          <w:r>
                            <w:rPr>
                              <w:color w:val="212121"/>
                              <w:sz w:val="19"/>
                            </w:rPr>
                            <w:t>Committee</w:t>
                          </w:r>
                          <w:r>
                            <w:rPr>
                              <w:color w:val="212121"/>
                              <w:spacing w:val="32"/>
                              <w:sz w:val="19"/>
                            </w:rPr>
                            <w:t> </w:t>
                          </w:r>
                          <w:r>
                            <w:rPr>
                              <w:color w:val="212121"/>
                              <w:sz w:val="19"/>
                            </w:rPr>
                            <w:t>for</w:t>
                          </w:r>
                          <w:r>
                            <w:rPr>
                              <w:color w:val="212121"/>
                              <w:spacing w:val="8"/>
                              <w:sz w:val="19"/>
                            </w:rPr>
                            <w:t> </w:t>
                          </w:r>
                          <w:r>
                            <w:rPr>
                              <w:color w:val="212121"/>
                              <w:sz w:val="19"/>
                            </w:rPr>
                            <w:t>UNICEF</w:t>
                          </w:r>
                          <w:r>
                            <w:rPr>
                              <w:color w:val="212121"/>
                              <w:spacing w:val="22"/>
                              <w:sz w:val="19"/>
                            </w:rPr>
                            <w:t> </w:t>
                          </w:r>
                          <w:r>
                            <w:rPr>
                              <w:color w:val="212121"/>
                              <w:sz w:val="19"/>
                            </w:rPr>
                            <w:t>(UNICEF</w:t>
                          </w:r>
                          <w:r>
                            <w:rPr>
                              <w:color w:val="212121"/>
                              <w:spacing w:val="26"/>
                              <w:sz w:val="19"/>
                            </w:rPr>
                            <w:t> </w:t>
                          </w:r>
                          <w:r>
                            <w:rPr>
                              <w:color w:val="212121"/>
                              <w:spacing w:val="-5"/>
                              <w:sz w:val="19"/>
                            </w:rPr>
                            <w:t>UK)</w:t>
                          </w:r>
                        </w:p>
                        <w:p>
                          <w:pPr>
                            <w:spacing w:before="8"/>
                            <w:ind w:left="8" w:right="0" w:firstLine="0"/>
                            <w:jc w:val="center"/>
                            <w:rPr>
                              <w:sz w:val="19"/>
                            </w:rPr>
                          </w:pPr>
                          <w:hyperlink r:id="rId1">
                            <w:r>
                              <w:rPr>
                                <w:color w:val="00AEEF"/>
                                <w:sz w:val="19"/>
                                <w:u w:val="thick" w:color="00AEEF"/>
                              </w:rPr>
                              <w:t>unicef.orq.uk/riqhts-respectinq-</w:t>
                            </w:r>
                            <w:r>
                              <w:rPr>
                                <w:color w:val="00AEEF"/>
                                <w:spacing w:val="-2"/>
                                <w:sz w:val="19"/>
                                <w:u w:val="thick" w:color="00AEEF"/>
                              </w:rPr>
                              <w:t>schools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8.538101pt;margin-top:774.671814pt;width:339.7pt;height:37.15pt;mso-position-horizontal-relative:page;mso-position-vertical-relative:page;z-index:-15829504" type="#_x0000_t202" id="docshape9" filled="false" stroked="false">
              <v:textbox inset="0,0,0,0">
                <w:txbxContent>
                  <w:p>
                    <w:pPr>
                      <w:spacing w:line="195" w:lineRule="exact" w:before="13"/>
                      <w:ind w:left="1994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Silver: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Rights</w:t>
                    </w:r>
                    <w:r>
                      <w:rPr>
                        <w:b/>
                        <w:spacing w:val="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Aware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pacing w:val="-2"/>
                        <w:sz w:val="20"/>
                      </w:rPr>
                      <w:t>report</w:t>
                    </w:r>
                  </w:p>
                  <w:p>
                    <w:pPr>
                      <w:spacing w:line="287" w:lineRule="exact" w:before="0"/>
                      <w:ind w:left="8" w:right="8" w:firstLine="0"/>
                      <w:jc w:val="center"/>
                      <w:rPr>
                        <w:sz w:val="19"/>
                      </w:rPr>
                    </w:pPr>
                    <w:r>
                      <w:rPr>
                        <w:color w:val="212121"/>
                        <w:sz w:val="19"/>
                      </w:rPr>
                      <w:t>Rights</w:t>
                    </w:r>
                    <w:r>
                      <w:rPr>
                        <w:color w:val="212121"/>
                        <w:spacing w:val="31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Respecting</w:t>
                    </w:r>
                    <w:r>
                      <w:rPr>
                        <w:color w:val="212121"/>
                        <w:spacing w:val="24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Schools</w:t>
                    </w:r>
                    <w:r>
                      <w:rPr>
                        <w:color w:val="212121"/>
                        <w:spacing w:val="36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Award</w:t>
                    </w:r>
                    <w:r>
                      <w:rPr>
                        <w:color w:val="212121"/>
                        <w:spacing w:val="4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28"/>
                      </w:rPr>
                      <w:t>I</w:t>
                    </w:r>
                    <w:r>
                      <w:rPr>
                        <w:color w:val="212121"/>
                        <w:spacing w:val="-14"/>
                        <w:sz w:val="28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UK</w:t>
                    </w:r>
                    <w:r>
                      <w:rPr>
                        <w:color w:val="212121"/>
                        <w:spacing w:val="22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Committee</w:t>
                    </w:r>
                    <w:r>
                      <w:rPr>
                        <w:color w:val="212121"/>
                        <w:spacing w:val="32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for</w:t>
                    </w:r>
                    <w:r>
                      <w:rPr>
                        <w:color w:val="212121"/>
                        <w:spacing w:val="8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UNICEF</w:t>
                    </w:r>
                    <w:r>
                      <w:rPr>
                        <w:color w:val="212121"/>
                        <w:spacing w:val="22"/>
                        <w:sz w:val="19"/>
                      </w:rPr>
                      <w:t> </w:t>
                    </w:r>
                    <w:r>
                      <w:rPr>
                        <w:color w:val="212121"/>
                        <w:sz w:val="19"/>
                      </w:rPr>
                      <w:t>(UNICEF</w:t>
                    </w:r>
                    <w:r>
                      <w:rPr>
                        <w:color w:val="212121"/>
                        <w:spacing w:val="26"/>
                        <w:sz w:val="19"/>
                      </w:rPr>
                      <w:t> </w:t>
                    </w:r>
                    <w:r>
                      <w:rPr>
                        <w:color w:val="212121"/>
                        <w:spacing w:val="-5"/>
                        <w:sz w:val="19"/>
                      </w:rPr>
                      <w:t>UK)</w:t>
                    </w:r>
                  </w:p>
                  <w:p>
                    <w:pPr>
                      <w:spacing w:before="8"/>
                      <w:ind w:left="8" w:right="0" w:firstLine="0"/>
                      <w:jc w:val="center"/>
                      <w:rPr>
                        <w:sz w:val="19"/>
                      </w:rPr>
                    </w:pPr>
                    <w:hyperlink r:id="rId1">
                      <w:r>
                        <w:rPr>
                          <w:color w:val="00AEEF"/>
                          <w:sz w:val="19"/>
                          <w:u w:val="thick" w:color="00AEEF"/>
                        </w:rPr>
                        <w:t>unicef.orq.uk/riqhts-respectinq-</w:t>
                      </w:r>
                      <w:r>
                        <w:rPr>
                          <w:color w:val="00AEEF"/>
                          <w:spacing w:val="-2"/>
                          <w:sz w:val="19"/>
                          <w:u w:val="thick" w:color="00AEEF"/>
                        </w:rPr>
                        <w:t>schools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"/>
      <w:lvlJc w:val="left"/>
      <w:pPr>
        <w:ind w:left="861" w:hanging="372"/>
      </w:pPr>
      <w:rPr>
        <w:rFonts w:hint="default" w:ascii="Wingdings" w:hAnsi="Wingdings" w:eastAsia="Wingdings" w:cs="Wingdings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49" w:hanging="3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39" w:hanging="3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9" w:hanging="3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19" w:hanging="3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09" w:hanging="3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99" w:hanging="3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89" w:hanging="3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79" w:hanging="372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"/>
      <w:lvlJc w:val="left"/>
      <w:pPr>
        <w:ind w:left="824" w:hanging="371"/>
      </w:pPr>
      <w:rPr>
        <w:rFonts w:hint="default" w:ascii="Wingdings" w:hAnsi="Wingdings" w:eastAsia="Wingdings" w:cs="Wingdings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13" w:hanging="37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07" w:hanging="37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01" w:hanging="37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95" w:hanging="37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89" w:hanging="37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83" w:hanging="37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77" w:hanging="37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71" w:hanging="37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"/>
      <w:lvlJc w:val="left"/>
      <w:pPr>
        <w:ind w:left="861" w:hanging="368"/>
      </w:pPr>
      <w:rPr>
        <w:rFonts w:hint="default" w:ascii="Wingdings" w:hAnsi="Wingdings" w:eastAsia="Wingdings" w:cs="Wingdings"/>
        <w:b w:val="0"/>
        <w:bCs w:val="0"/>
        <w:i w:val="0"/>
        <w:iCs w:val="0"/>
        <w:color w:val="00ADEE"/>
        <w:spacing w:val="0"/>
        <w:w w:val="99"/>
        <w:position w:val="-1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49" w:hanging="36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39" w:hanging="36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9" w:hanging="36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19" w:hanging="36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09" w:hanging="36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99" w:hanging="36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89" w:hanging="36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79" w:hanging="368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4"/>
      <w:ind w:left="70"/>
      <w:outlineLvl w:val="1"/>
    </w:pPr>
    <w:rPr>
      <w:rFonts w:ascii="Arial" w:hAnsi="Arial" w:eastAsia="Arial" w:cs="Arial"/>
      <w:b/>
      <w:bCs/>
      <w:sz w:val="50"/>
      <w:szCs w:val="50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27" w:hanging="1"/>
      <w:outlineLvl w:val="2"/>
    </w:pPr>
    <w:rPr>
      <w:rFonts w:ascii="Arial" w:hAnsi="Arial" w:eastAsia="Arial" w:cs="Arial"/>
      <w:b/>
      <w:bCs/>
      <w:sz w:val="40"/>
      <w:szCs w:val="4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346"/>
      <w:ind w:left="228"/>
      <w:outlineLvl w:val="3"/>
    </w:pPr>
    <w:rPr>
      <w:rFonts w:ascii="Times New Roman" w:hAnsi="Times New Roman" w:eastAsia="Times New Roman" w:cs="Times New Roman"/>
      <w:b/>
      <w:bCs/>
      <w:sz w:val="38"/>
      <w:szCs w:val="38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71"/>
      <w:ind w:left="231"/>
      <w:outlineLvl w:val="4"/>
    </w:pPr>
    <w:rPr>
      <w:rFonts w:ascii="Arial" w:hAnsi="Arial" w:eastAsia="Arial" w:cs="Arial"/>
      <w:b/>
      <w:bCs/>
      <w:sz w:val="35"/>
      <w:szCs w:val="35"/>
      <w:lang w:val="en-US" w:eastAsia="en-US" w:bidi="ar-SA"/>
    </w:rPr>
  </w:style>
  <w:style w:styleId="Heading5" w:type="paragraph">
    <w:name w:val="Heading 5"/>
    <w:basedOn w:val="Normal"/>
    <w:uiPriority w:val="1"/>
    <w:qFormat/>
    <w:pPr>
      <w:ind w:left="232"/>
      <w:outlineLvl w:val="5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www.unicef.org.uk/rights-respecting-schools/resources/teaching-resources/guidance-assemblies-lessons/child-friendly-crc-text-and-icons/" TargetMode="External"/><Relationship Id="rId7" Type="http://schemas.openxmlformats.org/officeDocument/2006/relationships/hyperlink" Target="https://www.unicef.org.uk/rights-respecting-schools/resources/teaching-resources/rrsa-guidance-for-early-years-practitioners/" TargetMode="External"/><Relationship Id="rId8" Type="http://schemas.openxmlformats.org/officeDocument/2006/relationships/hyperlink" Target="https://www.unicef.org.uk/rights-respecting-schools/resources/teaching-resources/guidance-assemblies-lessons/spotlight/" TargetMode="External"/><Relationship Id="rId9" Type="http://schemas.openxmlformats.org/officeDocument/2006/relationships/hyperlink" Target="https://www.unicef.org.uk/rights-respecting-schools/articles-in-action/" TargetMode="External"/><Relationship Id="rId10" Type="http://schemas.openxmlformats.org/officeDocument/2006/relationships/hyperlink" Target="https://www.unicef.org.uk/rights-respecting-schools/the-rrsa/introducing-the-crc/" TargetMode="External"/><Relationship Id="rId11" Type="http://schemas.openxmlformats.org/officeDocument/2006/relationships/hyperlink" Target="https://www.unicef.org.uk/rights-respecting-schools/resources/teaching-resources/guidance-assemblies-lessons/rights-linked-reading-suggestions-for-children-and-young-people/" TargetMode="External"/><Relationship Id="rId12" Type="http://schemas.openxmlformats.org/officeDocument/2006/relationships/hyperlink" Target="https://www.unicef.org.uk/rights-respecting-schools/charter-guidance/" TargetMode="External"/><Relationship Id="rId13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unicef.org.uk/rights-respecting-schools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thomash</dc:creator>
  <dc:title>Rights Respecting School Award</dc:title>
  <dcterms:created xsi:type="dcterms:W3CDTF">2026-10-26T08:46:02Z</dcterms:created>
  <dcterms:modified xsi:type="dcterms:W3CDTF">2026-10-26T08:46:02Z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2026-10-26T00:00:00Z</vt:filetime>
  </property>
  <property fmtid="{D5CDD505-2E9C-101B-9397-08002B2CF9AE}" pid="5" name="Producer">
    <vt:lpwstr>Microsoft® Word for Microsoft 365</vt:lpwstr>
  </property>
</Properties>
</file>